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0"/>
          <w:szCs w:val="20"/>
        </w:rPr>
      </w:pPr>
      <w:bookmarkStart w:id="0" w:name="_GoBack"/>
      <w:bookmarkEnd w:id="0"/>
      <w:r>
        <w:rPr>
          <w:b/>
          <w:sz w:val="20"/>
          <w:szCs w:val="20"/>
        </w:rPr>
        <w:t>СИЛЛАБУС</w:t>
      </w:r>
    </w:p>
    <w:p>
      <w:pPr>
        <w:jc w:val="center"/>
        <w:rPr>
          <w:rFonts w:hint="default"/>
          <w:b/>
          <w:sz w:val="20"/>
          <w:szCs w:val="20"/>
          <w:lang w:val="kk-KZ"/>
        </w:rPr>
      </w:pPr>
      <w:r>
        <w:rPr>
          <w:rFonts w:hint="default"/>
          <w:b/>
          <w:sz w:val="20"/>
          <w:szCs w:val="20"/>
          <w:lang w:val="kk-KZ"/>
        </w:rPr>
        <w:t>Пән аты: “</w:t>
      </w:r>
      <w:r>
        <w:rPr>
          <w:b/>
          <w:sz w:val="20"/>
          <w:szCs w:val="20"/>
          <w:lang w:val="kk-KZ"/>
        </w:rPr>
        <w:t>Шетелдегі</w:t>
      </w:r>
      <w:r>
        <w:rPr>
          <w:rFonts w:hint="default"/>
          <w:b/>
          <w:sz w:val="20"/>
          <w:szCs w:val="20"/>
          <w:lang w:val="kk-KZ"/>
        </w:rPr>
        <w:t xml:space="preserve"> тілші қызметі”</w:t>
      </w:r>
    </w:p>
    <w:p>
      <w:pPr>
        <w:jc w:val="center"/>
        <w:rPr>
          <w:b/>
          <w:sz w:val="20"/>
          <w:szCs w:val="20"/>
          <w:lang w:val="kk-KZ"/>
        </w:rPr>
      </w:pPr>
      <w:r>
        <w:rPr>
          <w:b/>
          <w:sz w:val="20"/>
          <w:szCs w:val="20"/>
          <w:lang w:val="kk-KZ"/>
        </w:rPr>
        <w:t>Көктемгі</w:t>
      </w:r>
      <w:r>
        <w:rPr>
          <w:b/>
          <w:sz w:val="20"/>
          <w:szCs w:val="20"/>
        </w:rPr>
        <w:t xml:space="preserve"> семестр 2023-2024</w:t>
      </w:r>
      <w:r>
        <w:rPr>
          <w:b/>
          <w:sz w:val="20"/>
          <w:szCs w:val="20"/>
          <w:lang w:val="kk-KZ"/>
        </w:rPr>
        <w:t xml:space="preserve"> оқу жылы </w:t>
      </w:r>
    </w:p>
    <w:p>
      <w:pPr>
        <w:jc w:val="center"/>
        <w:rPr>
          <w:b/>
          <w:sz w:val="20"/>
          <w:szCs w:val="20"/>
          <w:lang w:val="kk-KZ"/>
        </w:rPr>
      </w:pPr>
      <w:r>
        <w:rPr>
          <w:rFonts w:ascii="Times New Roman" w:hAnsi="Times New Roman"/>
          <w:b/>
          <w:sz w:val="20"/>
          <w:szCs w:val="20"/>
        </w:rPr>
        <w:t>«</w:t>
      </w:r>
      <w:r>
        <w:rPr>
          <w:rFonts w:ascii="Times New Roman" w:hAnsi="Times New Roman"/>
          <w:b/>
          <w:sz w:val="20"/>
          <w:szCs w:val="20"/>
          <w:lang w:val="kk-KZ"/>
        </w:rPr>
        <w:t>Халықалық журналистика</w:t>
      </w:r>
      <w:r>
        <w:rPr>
          <w:rFonts w:ascii="Times New Roman" w:hAnsi="Times New Roman"/>
          <w:b/>
          <w:sz w:val="20"/>
          <w:szCs w:val="20"/>
        </w:rPr>
        <w:t>»</w:t>
      </w:r>
      <w:r>
        <w:rPr>
          <w:rFonts w:ascii="Times New Roman" w:hAnsi="Times New Roman"/>
          <w:sz w:val="20"/>
          <w:szCs w:val="20"/>
          <w:lang w:val="kk-KZ"/>
        </w:rPr>
        <w:t xml:space="preserve">  </w:t>
      </w:r>
      <w:r>
        <w:rPr>
          <w:rFonts w:ascii="Times New Roman" w:hAnsi="Times New Roman"/>
          <w:b/>
          <w:sz w:val="20"/>
          <w:szCs w:val="20"/>
          <w:lang w:val="kk-KZ"/>
        </w:rPr>
        <w:t>білім беру бағдарламасы</w:t>
      </w:r>
      <w:r>
        <w:rPr>
          <w:rFonts w:ascii="Times New Roman" w:hAnsi="Times New Roman"/>
          <w:b/>
          <w:sz w:val="20"/>
          <w:szCs w:val="20"/>
          <w:lang w:val="kk-KZ"/>
        </w:rPr>
        <w:br w:type="textWrapping"/>
      </w:r>
    </w:p>
    <w:p>
      <w:pPr>
        <w:jc w:val="center"/>
        <w:rPr>
          <w:b/>
          <w:sz w:val="20"/>
          <w:szCs w:val="20"/>
          <w:lang w:val="kk-KZ"/>
        </w:rPr>
      </w:pPr>
      <w:r>
        <w:rPr>
          <w:b/>
          <w:sz w:val="20"/>
          <w:szCs w:val="20"/>
          <w:lang w:val="kk-KZ"/>
        </w:rPr>
        <w:t>3</w:t>
      </w:r>
      <w:r>
        <w:rPr>
          <w:b/>
          <w:sz w:val="20"/>
          <w:szCs w:val="20"/>
        </w:rPr>
        <w:t xml:space="preserve"> курс, </w:t>
      </w:r>
      <w:r>
        <w:rPr>
          <w:b/>
          <w:sz w:val="20"/>
          <w:szCs w:val="20"/>
          <w:lang w:val="kk-KZ"/>
        </w:rPr>
        <w:t>қазақ бөлімі</w:t>
      </w:r>
    </w:p>
    <w:p>
      <w:pPr>
        <w:jc w:val="center"/>
        <w:rPr>
          <w:b/>
          <w:sz w:val="20"/>
          <w:szCs w:val="20"/>
        </w:rPr>
      </w:pPr>
    </w:p>
    <w:tbl>
      <w:tblPr>
        <w:tblStyle w:val="9"/>
        <w:tblW w:w="13657" w:type="dxa"/>
        <w:tblInd w:w="-17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928"/>
        <w:gridCol w:w="117"/>
        <w:gridCol w:w="661"/>
        <w:gridCol w:w="302"/>
        <w:gridCol w:w="832"/>
        <w:gridCol w:w="1135"/>
        <w:gridCol w:w="710"/>
        <w:gridCol w:w="23"/>
        <w:gridCol w:w="1111"/>
        <w:gridCol w:w="992"/>
        <w:gridCol w:w="57"/>
        <w:gridCol w:w="936"/>
        <w:gridCol w:w="801"/>
        <w:gridCol w:w="63"/>
        <w:gridCol w:w="411"/>
        <w:gridCol w:w="426"/>
        <w:gridCol w:w="63"/>
        <w:gridCol w:w="837"/>
        <w:gridCol w:w="1741"/>
        <w:gridCol w:w="548"/>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265" w:hRule="atLeast"/>
        </w:trPr>
        <w:tc>
          <w:tcPr>
            <w:tcW w:w="1080" w:type="dxa"/>
            <w:gridSpan w:val="3"/>
            <w:vMerge w:val="restart"/>
            <w:shd w:val="clear" w:color="auto" w:fill="DBE5F1"/>
          </w:tcPr>
          <w:p>
            <w:pPr>
              <w:jc w:val="center"/>
              <w:rPr>
                <w:b/>
                <w:bCs/>
                <w:sz w:val="20"/>
                <w:szCs w:val="20"/>
                <w:lang w:val="kk-KZ"/>
              </w:rPr>
            </w:pPr>
            <w:r>
              <w:rPr>
                <w:b/>
                <w:bCs/>
                <w:sz w:val="20"/>
                <w:szCs w:val="20"/>
              </w:rPr>
              <w:t xml:space="preserve">ID </w:t>
            </w:r>
            <w:r>
              <w:rPr>
                <w:b/>
                <w:bCs/>
                <w:sz w:val="20"/>
                <w:szCs w:val="20"/>
                <w:lang w:val="kk-KZ"/>
              </w:rPr>
              <w:t>пәннің коды</w:t>
            </w:r>
          </w:p>
          <w:p>
            <w:pPr>
              <w:jc w:val="center"/>
              <w:rPr>
                <w:b/>
                <w:bCs/>
                <w:sz w:val="20"/>
                <w:szCs w:val="20"/>
                <w:lang w:val="kk-KZ"/>
              </w:rPr>
            </w:pPr>
          </w:p>
          <w:p>
            <w:pPr>
              <w:jc w:val="center"/>
              <w:rPr>
                <w:b/>
                <w:bCs/>
                <w:sz w:val="20"/>
                <w:szCs w:val="20"/>
                <w:lang w:val="kk-KZ"/>
              </w:rPr>
            </w:pPr>
          </w:p>
          <w:p>
            <w:pPr>
              <w:rPr>
                <w:b/>
                <w:sz w:val="20"/>
                <w:szCs w:val="20"/>
                <w:lang w:val="kk-KZ"/>
              </w:rPr>
            </w:pPr>
          </w:p>
        </w:tc>
        <w:tc>
          <w:tcPr>
            <w:tcW w:w="2677" w:type="dxa"/>
            <w:gridSpan w:val="3"/>
            <w:vMerge w:val="restart"/>
            <w:shd w:val="clear" w:color="auto" w:fill="DBE5F1"/>
          </w:tcPr>
          <w:p>
            <w:pPr>
              <w:jc w:val="center"/>
              <w:rPr>
                <w:b/>
                <w:sz w:val="20"/>
                <w:szCs w:val="20"/>
              </w:rPr>
            </w:pPr>
            <w:r>
              <w:rPr>
                <w:b/>
                <w:sz w:val="20"/>
                <w:szCs w:val="20"/>
                <w:lang w:val="kk-KZ"/>
              </w:rPr>
              <w:t>Студенттің өзіндік жұмысы (СӨЖ)</w:t>
            </w:r>
          </w:p>
        </w:tc>
        <w:tc>
          <w:tcPr>
            <w:tcW w:w="3119" w:type="dxa"/>
            <w:gridSpan w:val="5"/>
            <w:shd w:val="clear" w:color="auto" w:fill="DBE5F1"/>
          </w:tcPr>
          <w:p>
            <w:pPr>
              <w:jc w:val="center"/>
              <w:rPr>
                <w:b/>
                <w:sz w:val="20"/>
                <w:szCs w:val="20"/>
                <w:lang w:val="kk-KZ"/>
              </w:rPr>
            </w:pPr>
            <w:r>
              <w:rPr>
                <w:b/>
                <w:sz w:val="20"/>
                <w:szCs w:val="20"/>
              </w:rPr>
              <w:t>К</w:t>
            </w:r>
            <w:r>
              <w:rPr>
                <w:b/>
                <w:sz w:val="20"/>
                <w:szCs w:val="20"/>
                <w:lang w:val="kk-KZ"/>
              </w:rPr>
              <w:t>редит саны</w:t>
            </w:r>
          </w:p>
        </w:tc>
        <w:tc>
          <w:tcPr>
            <w:tcW w:w="1275" w:type="dxa"/>
            <w:gridSpan w:val="3"/>
            <w:vMerge w:val="restart"/>
            <w:shd w:val="clear" w:color="auto" w:fill="DBE5F1"/>
          </w:tcPr>
          <w:p>
            <w:pPr>
              <w:jc w:val="center"/>
              <w:rPr>
                <w:b/>
                <w:sz w:val="20"/>
                <w:szCs w:val="20"/>
                <w:lang w:val="kk-KZ"/>
              </w:rPr>
            </w:pPr>
            <w:r>
              <w:rPr>
                <w:b/>
                <w:sz w:val="20"/>
                <w:szCs w:val="20"/>
                <w:lang w:val="kk-KZ"/>
              </w:rPr>
              <w:t>Кредиттің жалпы саны</w:t>
            </w:r>
          </w:p>
        </w:tc>
        <w:tc>
          <w:tcPr>
            <w:tcW w:w="3067" w:type="dxa"/>
            <w:gridSpan w:val="4"/>
            <w:vMerge w:val="restart"/>
            <w:shd w:val="clear" w:color="auto" w:fill="DBE5F1"/>
          </w:tcPr>
          <w:p>
            <w:pPr>
              <w:jc w:val="center"/>
              <w:rPr>
                <w:b/>
                <w:bCs/>
                <w:color w:val="FF0000"/>
                <w:sz w:val="20"/>
                <w:szCs w:val="20"/>
                <w:lang w:val="kk-KZ"/>
              </w:rPr>
            </w:pPr>
            <w:r>
              <w:rPr>
                <w:b/>
                <w:sz w:val="20"/>
                <w:szCs w:val="20"/>
                <w:lang w:val="kk-KZ"/>
              </w:rPr>
              <w:t>Студенттің оқытушы басшылығымен өзіндік жұмысы (СОӨЖ)</w:t>
            </w:r>
          </w:p>
        </w:tc>
        <w:tc>
          <w:tcPr>
            <w:tcW w:w="1511" w:type="dxa"/>
            <w:gridSpan w:val="2"/>
            <w:shd w:val="clear" w:color="auto" w:fill="DBE5F1"/>
          </w:tcPr>
          <w:p>
            <w:pPr>
              <w:jc w:val="center"/>
              <w:rPr>
                <w:b/>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934" w:hRule="atLeast"/>
        </w:trPr>
        <w:tc>
          <w:tcPr>
            <w:tcW w:w="1080" w:type="dxa"/>
            <w:gridSpan w:val="3"/>
            <w:vMerge w:val="continue"/>
          </w:tcPr>
          <w:p>
            <w:pPr>
              <w:widowControl w:val="0"/>
              <w:spacing w:line="276" w:lineRule="auto"/>
              <w:jc w:val="center"/>
              <w:rPr>
                <w:b/>
                <w:sz w:val="20"/>
                <w:szCs w:val="20"/>
                <w:lang w:val="kk-KZ"/>
              </w:rPr>
            </w:pPr>
          </w:p>
        </w:tc>
        <w:tc>
          <w:tcPr>
            <w:tcW w:w="2677" w:type="dxa"/>
            <w:gridSpan w:val="3"/>
            <w:vMerge w:val="continue"/>
          </w:tcPr>
          <w:p>
            <w:pPr>
              <w:widowControl w:val="0"/>
              <w:spacing w:line="276" w:lineRule="auto"/>
              <w:jc w:val="center"/>
              <w:rPr>
                <w:b/>
                <w:sz w:val="20"/>
                <w:szCs w:val="20"/>
                <w:lang w:val="kk-KZ"/>
              </w:rPr>
            </w:pPr>
          </w:p>
        </w:tc>
        <w:tc>
          <w:tcPr>
            <w:tcW w:w="1134" w:type="dxa"/>
            <w:gridSpan w:val="2"/>
            <w:shd w:val="clear" w:color="auto" w:fill="DBE5F1"/>
          </w:tcPr>
          <w:p>
            <w:pPr>
              <w:jc w:val="center"/>
              <w:rPr>
                <w:b/>
                <w:sz w:val="20"/>
                <w:szCs w:val="20"/>
              </w:rPr>
            </w:pPr>
            <w:r>
              <w:rPr>
                <w:b/>
                <w:sz w:val="20"/>
                <w:szCs w:val="20"/>
                <w:lang w:val="kk-KZ"/>
              </w:rPr>
              <w:t xml:space="preserve">Дәріс </w:t>
            </w:r>
            <w:r>
              <w:rPr>
                <w:b/>
                <w:sz w:val="20"/>
                <w:szCs w:val="20"/>
              </w:rPr>
              <w:t>(</w:t>
            </w:r>
            <w:r>
              <w:rPr>
                <w:b/>
                <w:sz w:val="20"/>
                <w:szCs w:val="20"/>
                <w:lang w:val="kk-KZ"/>
              </w:rPr>
              <w:t>Д</w:t>
            </w:r>
            <w:r>
              <w:rPr>
                <w:b/>
                <w:sz w:val="20"/>
                <w:szCs w:val="20"/>
              </w:rPr>
              <w:t>)</w:t>
            </w:r>
          </w:p>
        </w:tc>
        <w:tc>
          <w:tcPr>
            <w:tcW w:w="992" w:type="dxa"/>
            <w:shd w:val="clear" w:color="auto" w:fill="DBE5F1"/>
          </w:tcPr>
          <w:p>
            <w:pPr>
              <w:jc w:val="center"/>
              <w:rPr>
                <w:b/>
                <w:sz w:val="20"/>
                <w:szCs w:val="20"/>
              </w:rPr>
            </w:pPr>
            <w:r>
              <w:rPr>
                <w:b/>
                <w:sz w:val="20"/>
                <w:szCs w:val="20"/>
              </w:rPr>
              <w:t xml:space="preserve">Практ. </w:t>
            </w:r>
            <w:r>
              <w:rPr>
                <w:b/>
                <w:sz w:val="20"/>
                <w:szCs w:val="20"/>
                <w:lang w:val="kk-KZ"/>
              </w:rPr>
              <w:t>сабақтар</w:t>
            </w:r>
            <w:r>
              <w:rPr>
                <w:b/>
                <w:sz w:val="20"/>
                <w:szCs w:val="20"/>
              </w:rPr>
              <w:t xml:space="preserve"> (П</w:t>
            </w:r>
            <w:r>
              <w:rPr>
                <w:b/>
                <w:sz w:val="20"/>
                <w:szCs w:val="20"/>
                <w:lang w:val="kk-KZ"/>
              </w:rPr>
              <w:t>С</w:t>
            </w:r>
            <w:r>
              <w:rPr>
                <w:b/>
                <w:sz w:val="20"/>
                <w:szCs w:val="20"/>
              </w:rPr>
              <w:t>)</w:t>
            </w:r>
          </w:p>
        </w:tc>
        <w:tc>
          <w:tcPr>
            <w:tcW w:w="993" w:type="dxa"/>
            <w:gridSpan w:val="2"/>
            <w:shd w:val="clear" w:color="auto" w:fill="DBE5F1"/>
          </w:tcPr>
          <w:p>
            <w:pPr>
              <w:jc w:val="center"/>
              <w:rPr>
                <w:b/>
                <w:sz w:val="20"/>
                <w:szCs w:val="20"/>
              </w:rPr>
            </w:pPr>
            <w:r>
              <w:rPr>
                <w:b/>
                <w:sz w:val="20"/>
                <w:szCs w:val="20"/>
                <w:lang w:val="kk-KZ"/>
              </w:rPr>
              <w:t>Зерт</w:t>
            </w:r>
            <w:r>
              <w:rPr>
                <w:b/>
                <w:sz w:val="20"/>
                <w:szCs w:val="20"/>
              </w:rPr>
              <w:t xml:space="preserve">. </w:t>
            </w:r>
            <w:r>
              <w:rPr>
                <w:b/>
                <w:sz w:val="20"/>
                <w:szCs w:val="20"/>
                <w:lang w:val="kk-KZ"/>
              </w:rPr>
              <w:t>сабақтар</w:t>
            </w:r>
            <w:r>
              <w:rPr>
                <w:b/>
                <w:sz w:val="20"/>
                <w:szCs w:val="20"/>
              </w:rPr>
              <w:t xml:space="preserve"> (З</w:t>
            </w:r>
            <w:r>
              <w:rPr>
                <w:b/>
                <w:sz w:val="20"/>
                <w:szCs w:val="20"/>
                <w:lang w:val="kk-KZ"/>
              </w:rPr>
              <w:t>С</w:t>
            </w:r>
            <w:r>
              <w:rPr>
                <w:b/>
                <w:sz w:val="20"/>
                <w:szCs w:val="20"/>
              </w:rPr>
              <w:t>)</w:t>
            </w:r>
          </w:p>
        </w:tc>
        <w:tc>
          <w:tcPr>
            <w:tcW w:w="1275" w:type="dxa"/>
            <w:gridSpan w:val="3"/>
            <w:vMerge w:val="continue"/>
          </w:tcPr>
          <w:p>
            <w:pPr>
              <w:widowControl w:val="0"/>
              <w:spacing w:line="276" w:lineRule="auto"/>
              <w:jc w:val="center"/>
              <w:rPr>
                <w:b/>
                <w:sz w:val="20"/>
                <w:szCs w:val="20"/>
              </w:rPr>
            </w:pPr>
          </w:p>
        </w:tc>
        <w:tc>
          <w:tcPr>
            <w:tcW w:w="3067" w:type="dxa"/>
            <w:gridSpan w:val="4"/>
            <w:vMerge w:val="continue"/>
          </w:tcPr>
          <w:p>
            <w:pPr>
              <w:widowControl w:val="0"/>
              <w:spacing w:line="276" w:lineRule="auto"/>
              <w:jc w:val="center"/>
              <w:rPr>
                <w:b/>
                <w:sz w:val="20"/>
                <w:szCs w:val="20"/>
              </w:rPr>
            </w:pPr>
          </w:p>
        </w:tc>
        <w:tc>
          <w:tcPr>
            <w:tcW w:w="1511" w:type="dxa"/>
            <w:gridSpan w:val="2"/>
          </w:tcPr>
          <w:p>
            <w:pPr>
              <w:widowControl w:val="0"/>
              <w:spacing w:line="276" w:lineRule="auto"/>
              <w:jc w:val="center"/>
              <w:rP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Pr>
        <w:tc>
          <w:tcPr>
            <w:tcW w:w="1080" w:type="dxa"/>
            <w:gridSpan w:val="3"/>
          </w:tcPr>
          <w:p>
            <w:pPr>
              <w:rPr>
                <w:sz w:val="20"/>
                <w:szCs w:val="20"/>
                <w:lang w:val="kk-KZ"/>
              </w:rPr>
            </w:pPr>
            <w:r>
              <w:rPr>
                <w:color w:val="000000"/>
                <w:sz w:val="20"/>
                <w:szCs w:val="20"/>
                <w:lang w:val="kk-KZ"/>
              </w:rPr>
              <w:t>Академиялық хат</w:t>
            </w:r>
          </w:p>
        </w:tc>
        <w:tc>
          <w:tcPr>
            <w:tcW w:w="2677" w:type="dxa"/>
            <w:gridSpan w:val="3"/>
          </w:tcPr>
          <w:p>
            <w:pPr>
              <w:jc w:val="center"/>
              <w:rPr>
                <w:rStyle w:val="54"/>
                <w:sz w:val="20"/>
                <w:szCs w:val="20"/>
                <w:shd w:val="clear" w:color="auto" w:fill="FFFFFF"/>
                <w:lang w:val="kk-KZ"/>
              </w:rPr>
            </w:pPr>
            <w:r>
              <w:rPr>
                <w:rStyle w:val="54"/>
                <w:sz w:val="20"/>
                <w:szCs w:val="20"/>
                <w:shd w:val="clear" w:color="auto" w:fill="FFFFFF"/>
                <w:lang w:val="kk-KZ"/>
              </w:rPr>
              <w:t>6</w:t>
            </w:r>
          </w:p>
          <w:p>
            <w:pPr>
              <w:jc w:val="center"/>
              <w:rPr>
                <w:sz w:val="20"/>
                <w:szCs w:val="20"/>
              </w:rPr>
            </w:pPr>
          </w:p>
        </w:tc>
        <w:tc>
          <w:tcPr>
            <w:tcW w:w="1134" w:type="dxa"/>
            <w:gridSpan w:val="2"/>
          </w:tcPr>
          <w:p>
            <w:pPr>
              <w:jc w:val="center"/>
              <w:rPr>
                <w:sz w:val="20"/>
                <w:szCs w:val="20"/>
                <w:lang w:val="kk-KZ"/>
              </w:rPr>
            </w:pPr>
            <w:r>
              <w:rPr>
                <w:sz w:val="20"/>
                <w:szCs w:val="20"/>
                <w:lang w:val="kk-KZ"/>
              </w:rPr>
              <w:t>15</w:t>
            </w:r>
          </w:p>
        </w:tc>
        <w:tc>
          <w:tcPr>
            <w:tcW w:w="992" w:type="dxa"/>
          </w:tcPr>
          <w:p>
            <w:pPr>
              <w:jc w:val="center"/>
              <w:rPr>
                <w:sz w:val="20"/>
                <w:szCs w:val="20"/>
                <w:lang w:val="kk-KZ"/>
              </w:rPr>
            </w:pPr>
            <w:r>
              <w:rPr>
                <w:sz w:val="20"/>
                <w:szCs w:val="20"/>
                <w:lang w:val="kk-KZ"/>
              </w:rPr>
              <w:t>30</w:t>
            </w:r>
          </w:p>
        </w:tc>
        <w:tc>
          <w:tcPr>
            <w:tcW w:w="993" w:type="dxa"/>
            <w:gridSpan w:val="2"/>
          </w:tcPr>
          <w:p>
            <w:pPr>
              <w:jc w:val="center"/>
              <w:rPr>
                <w:sz w:val="20"/>
                <w:szCs w:val="20"/>
              </w:rPr>
            </w:pPr>
            <w:r>
              <w:rPr>
                <w:sz w:val="20"/>
                <w:szCs w:val="20"/>
              </w:rPr>
              <w:t>0</w:t>
            </w:r>
          </w:p>
        </w:tc>
        <w:tc>
          <w:tcPr>
            <w:tcW w:w="1275" w:type="dxa"/>
            <w:gridSpan w:val="3"/>
          </w:tcPr>
          <w:p>
            <w:pPr>
              <w:jc w:val="center"/>
              <w:rPr>
                <w:sz w:val="20"/>
                <w:szCs w:val="20"/>
                <w:lang w:val="kk-KZ"/>
              </w:rPr>
            </w:pPr>
            <w:r>
              <w:rPr>
                <w:sz w:val="20"/>
                <w:szCs w:val="20"/>
                <w:lang w:val="kk-KZ"/>
              </w:rPr>
              <w:t>5</w:t>
            </w:r>
          </w:p>
        </w:tc>
        <w:tc>
          <w:tcPr>
            <w:tcW w:w="3067" w:type="dxa"/>
            <w:gridSpan w:val="4"/>
          </w:tcPr>
          <w:p>
            <w:pPr>
              <w:jc w:val="center"/>
              <w:rPr>
                <w:sz w:val="20"/>
                <w:szCs w:val="20"/>
                <w:lang w:val="kk-KZ"/>
              </w:rPr>
            </w:pPr>
            <w:r>
              <w:rPr>
                <w:sz w:val="20"/>
                <w:szCs w:val="20"/>
                <w:lang w:val="kk-KZ"/>
              </w:rPr>
              <w:t>7</w:t>
            </w:r>
          </w:p>
        </w:tc>
        <w:tc>
          <w:tcPr>
            <w:tcW w:w="1511" w:type="dxa"/>
            <w:gridSpan w:val="2"/>
          </w:tcPr>
          <w:p>
            <w:pPr>
              <w:jc w:val="center"/>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225" w:hRule="atLeast"/>
        </w:trPr>
        <w:tc>
          <w:tcPr>
            <w:tcW w:w="11218" w:type="dxa"/>
            <w:gridSpan w:val="18"/>
            <w:shd w:val="clear" w:color="auto" w:fill="DBE5F1"/>
          </w:tcPr>
          <w:p>
            <w:pPr>
              <w:jc w:val="center"/>
              <w:rPr>
                <w:b/>
                <w:bCs/>
                <w:sz w:val="20"/>
                <w:szCs w:val="20"/>
              </w:rPr>
            </w:pPr>
            <w:r>
              <w:rPr>
                <w:b/>
                <w:sz w:val="20"/>
                <w:szCs w:val="20"/>
              </w:rPr>
              <w:t>Курс туралы академиялық ақпарат</w:t>
            </w:r>
          </w:p>
        </w:tc>
        <w:tc>
          <w:tcPr>
            <w:tcW w:w="1511" w:type="dxa"/>
            <w:gridSpan w:val="2"/>
            <w:shd w:val="clear" w:color="auto" w:fill="DBE5F1"/>
          </w:tcPr>
          <w:p>
            <w:pPr>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28" w:type="dxa"/>
        </w:trPr>
        <w:tc>
          <w:tcPr>
            <w:tcW w:w="1080" w:type="dxa"/>
            <w:gridSpan w:val="3"/>
            <w:tcBorders>
              <w:top w:val="single" w:color="000000" w:sz="4" w:space="0"/>
              <w:left w:val="single" w:color="000000" w:sz="4" w:space="0"/>
              <w:bottom w:val="single" w:color="000000" w:sz="4" w:space="0"/>
              <w:right w:val="single" w:color="000000" w:sz="4" w:space="0"/>
            </w:tcBorders>
          </w:tcPr>
          <w:p>
            <w:pPr>
              <w:pStyle w:val="59"/>
              <w:spacing w:line="256" w:lineRule="auto"/>
              <w:rPr>
                <w:b/>
                <w:lang w:val="kk-KZ"/>
              </w:rPr>
            </w:pPr>
            <w:r>
              <w:rPr>
                <w:b/>
                <w:lang w:val="kk-KZ"/>
              </w:rPr>
              <w:t>Оқытудың түрі</w:t>
            </w:r>
          </w:p>
        </w:tc>
        <w:tc>
          <w:tcPr>
            <w:tcW w:w="270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rPr>
                <w:b/>
                <w:sz w:val="20"/>
                <w:szCs w:val="20"/>
              </w:rPr>
            </w:pPr>
            <w:r>
              <w:rPr>
                <w:b/>
                <w:sz w:val="20"/>
                <w:szCs w:val="20"/>
                <w:lang w:val="kk-KZ"/>
              </w:rPr>
              <w:t xml:space="preserve">Курстың </w:t>
            </w:r>
            <w:r>
              <w:rPr>
                <w:b/>
                <w:sz w:val="20"/>
                <w:szCs w:val="20"/>
              </w:rPr>
              <w:t>тип</w:t>
            </w:r>
            <w:r>
              <w:rPr>
                <w:b/>
                <w:sz w:val="20"/>
                <w:szCs w:val="20"/>
                <w:lang w:val="kk-KZ"/>
              </w:rPr>
              <w:t>і</w:t>
            </w:r>
            <w:r>
              <w:rPr>
                <w:b/>
                <w:sz w:val="20"/>
                <w:szCs w:val="20"/>
              </w:rPr>
              <w:t>/сипаты</w:t>
            </w:r>
          </w:p>
        </w:tc>
        <w:tc>
          <w:tcPr>
            <w:tcW w:w="2160"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jc w:val="center"/>
              <w:rPr>
                <w:b/>
                <w:sz w:val="20"/>
                <w:szCs w:val="20"/>
                <w:lang w:val="kk-KZ"/>
              </w:rPr>
            </w:pPr>
            <w:r>
              <w:rPr>
                <w:b/>
                <w:sz w:val="20"/>
                <w:szCs w:val="20"/>
                <w:lang w:val="kk-KZ"/>
              </w:rPr>
              <w:t>Дәріс түрлері</w:t>
            </w:r>
          </w:p>
        </w:tc>
        <w:tc>
          <w:tcPr>
            <w:tcW w:w="1800"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jc w:val="center"/>
              <w:rPr>
                <w:b/>
                <w:sz w:val="20"/>
                <w:szCs w:val="20"/>
                <w:lang w:val="kk-KZ"/>
              </w:rPr>
            </w:pPr>
            <w:r>
              <w:rPr>
                <w:b/>
                <w:sz w:val="20"/>
                <w:szCs w:val="20"/>
                <w:lang w:val="kk-KZ"/>
              </w:rPr>
              <w:t>Практикалық сабақтардың түрлері</w:t>
            </w:r>
          </w:p>
        </w:tc>
        <w:tc>
          <w:tcPr>
            <w:tcW w:w="900"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jc w:val="center"/>
              <w:rPr>
                <w:b/>
                <w:sz w:val="20"/>
                <w:szCs w:val="20"/>
                <w:lang w:val="kk-KZ"/>
              </w:rPr>
            </w:pPr>
            <w:r>
              <w:rPr>
                <w:b/>
                <w:sz w:val="20"/>
                <w:szCs w:val="20"/>
                <w:lang w:val="kk-KZ"/>
              </w:rPr>
              <w:t>СӨЖ саны</w:t>
            </w:r>
          </w:p>
        </w:tc>
        <w:tc>
          <w:tcPr>
            <w:tcW w:w="2578"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jc w:val="center"/>
              <w:rPr>
                <w:b/>
                <w:sz w:val="20"/>
                <w:szCs w:val="20"/>
                <w:lang w:val="kk-KZ"/>
              </w:rPr>
            </w:pPr>
            <w:r>
              <w:rPr>
                <w:b/>
                <w:sz w:val="20"/>
                <w:szCs w:val="20"/>
                <w:lang w:val="kk-KZ"/>
              </w:rPr>
              <w:t>Қорытынды бақылау түрі</w:t>
            </w:r>
          </w:p>
        </w:tc>
        <w:tc>
          <w:tcPr>
            <w:tcW w:w="1511"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jc w:val="center"/>
              <w:rPr>
                <w:b/>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Pr>
        <w:tc>
          <w:tcPr>
            <w:tcW w:w="1080" w:type="dxa"/>
            <w:gridSpan w:val="3"/>
          </w:tcPr>
          <w:p>
            <w:pPr>
              <w:rPr>
                <w:bCs/>
                <w:i/>
                <w:iCs/>
                <w:sz w:val="20"/>
                <w:szCs w:val="20"/>
                <w:highlight w:val="yellow"/>
              </w:rPr>
            </w:pPr>
            <w:r>
              <w:rPr>
                <w:sz w:val="20"/>
                <w:szCs w:val="20"/>
              </w:rPr>
              <w:t>Офлайн</w:t>
            </w:r>
          </w:p>
        </w:tc>
        <w:tc>
          <w:tcPr>
            <w:tcW w:w="1967" w:type="dxa"/>
            <w:gridSpan w:val="2"/>
          </w:tcPr>
          <w:p>
            <w:pPr>
              <w:rPr>
                <w:sz w:val="20"/>
                <w:szCs w:val="20"/>
              </w:rPr>
            </w:pPr>
            <w:r>
              <w:rPr>
                <w:sz w:val="20"/>
                <w:szCs w:val="20"/>
              </w:rPr>
              <w:t>ПД</w:t>
            </w:r>
          </w:p>
        </w:tc>
        <w:tc>
          <w:tcPr>
            <w:tcW w:w="1844" w:type="dxa"/>
            <w:gridSpan w:val="3"/>
          </w:tcPr>
          <w:p>
            <w:pPr>
              <w:rPr>
                <w:sz w:val="20"/>
                <w:szCs w:val="20"/>
              </w:rPr>
            </w:pPr>
            <w:r>
              <w:rPr>
                <w:sz w:val="20"/>
                <w:szCs w:val="20"/>
                <w:lang w:val="kk-KZ"/>
              </w:rPr>
              <w:t xml:space="preserve">Ақпараттық, дискуссиялық, проблемалық </w:t>
            </w:r>
          </w:p>
        </w:tc>
        <w:tc>
          <w:tcPr>
            <w:tcW w:w="1985" w:type="dxa"/>
            <w:gridSpan w:val="3"/>
          </w:tcPr>
          <w:p>
            <w:pPr>
              <w:rPr>
                <w:sz w:val="20"/>
                <w:szCs w:val="20"/>
                <w:lang w:val="kk-KZ"/>
              </w:rPr>
            </w:pPr>
            <w:r>
              <w:rPr>
                <w:sz w:val="20"/>
                <w:szCs w:val="20"/>
                <w:lang w:val="kk-KZ"/>
              </w:rPr>
              <w:t>Ситуациялық тапсырма</w:t>
            </w:r>
          </w:p>
        </w:tc>
        <w:tc>
          <w:tcPr>
            <w:tcW w:w="4342" w:type="dxa"/>
            <w:gridSpan w:val="7"/>
            <w:vMerge w:val="restart"/>
          </w:tcPr>
          <w:p>
            <w:pPr>
              <w:autoSpaceDE w:val="0"/>
              <w:autoSpaceDN w:val="0"/>
              <w:adjustRightInd w:val="0"/>
              <w:rPr>
                <w:sz w:val="20"/>
                <w:szCs w:val="20"/>
                <w:lang w:val="kk-KZ"/>
              </w:rPr>
            </w:pPr>
            <w:r>
              <w:rPr>
                <w:sz w:val="20"/>
                <w:szCs w:val="20"/>
                <w:lang w:val="kk-KZ"/>
              </w:rPr>
              <w:t>Стандартты. жазбаша, оффлайн</w:t>
            </w:r>
          </w:p>
          <w:p>
            <w:pPr>
              <w:rPr>
                <w:sz w:val="20"/>
                <w:szCs w:val="20"/>
                <w:lang w:val="kk-KZ"/>
              </w:rPr>
            </w:pPr>
            <w:r>
              <w:rPr>
                <w:sz w:val="20"/>
                <w:szCs w:val="20"/>
                <w:lang w:val="kk-KZ"/>
              </w:rPr>
              <w:t>ИС «Univer»</w:t>
            </w:r>
          </w:p>
        </w:tc>
        <w:tc>
          <w:tcPr>
            <w:tcW w:w="1511" w:type="dxa"/>
            <w:gridSpan w:val="2"/>
          </w:tcPr>
          <w:p>
            <w:pPr>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214" w:hRule="atLeast"/>
        </w:trPr>
        <w:tc>
          <w:tcPr>
            <w:tcW w:w="1080" w:type="dxa"/>
            <w:gridSpan w:val="3"/>
          </w:tcPr>
          <w:p>
            <w:pPr>
              <w:rPr>
                <w:b/>
                <w:sz w:val="20"/>
                <w:szCs w:val="20"/>
                <w:lang w:val="kk-KZ"/>
              </w:rPr>
            </w:pPr>
            <w:r>
              <w:rPr>
                <w:b/>
                <w:sz w:val="20"/>
                <w:szCs w:val="20"/>
                <w:lang w:val="kk-KZ"/>
              </w:rPr>
              <w:t>Дәріскер</w:t>
            </w:r>
          </w:p>
        </w:tc>
        <w:tc>
          <w:tcPr>
            <w:tcW w:w="5796" w:type="dxa"/>
            <w:gridSpan w:val="8"/>
          </w:tcPr>
          <w:p>
            <w:pPr>
              <w:jc w:val="both"/>
              <w:rPr>
                <w:sz w:val="20"/>
                <w:szCs w:val="20"/>
                <w:lang w:val="kk-KZ"/>
              </w:rPr>
            </w:pPr>
            <w:r>
              <w:rPr>
                <w:rFonts w:hint="default" w:ascii="Times New Roman" w:hAnsi="Times New Roman"/>
                <w:sz w:val="24"/>
                <w:szCs w:val="24"/>
                <w:lang w:val="kk-KZ"/>
              </w:rPr>
              <w:t>Шаймаран Мұрат,</w:t>
            </w:r>
            <w:r>
              <w:rPr>
                <w:rFonts w:ascii="Times New Roman" w:hAnsi="Times New Roman"/>
                <w:sz w:val="24"/>
                <w:szCs w:val="24"/>
                <w:lang w:val="kk-KZ"/>
              </w:rPr>
              <w:t xml:space="preserve"> аға оқытушы</w:t>
            </w:r>
          </w:p>
        </w:tc>
        <w:tc>
          <w:tcPr>
            <w:tcW w:w="4342" w:type="dxa"/>
            <w:gridSpan w:val="7"/>
            <w:vMerge w:val="continue"/>
          </w:tcPr>
          <w:p>
            <w:pPr>
              <w:jc w:val="center"/>
              <w:rPr>
                <w:sz w:val="20"/>
                <w:szCs w:val="20"/>
                <w:lang w:val="kk-KZ"/>
              </w:rPr>
            </w:pPr>
          </w:p>
        </w:tc>
        <w:tc>
          <w:tcPr>
            <w:tcW w:w="1511" w:type="dxa"/>
            <w:gridSpan w:val="2"/>
          </w:tcPr>
          <w:p>
            <w:pPr>
              <w:jc w:val="center"/>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Pr>
        <w:tc>
          <w:tcPr>
            <w:tcW w:w="1080" w:type="dxa"/>
            <w:gridSpan w:val="3"/>
          </w:tcPr>
          <w:p>
            <w:pPr>
              <w:rPr>
                <w:b/>
                <w:sz w:val="20"/>
                <w:szCs w:val="20"/>
                <w:lang w:val="kk-KZ"/>
              </w:rPr>
            </w:pPr>
            <w:r>
              <w:rPr>
                <w:b/>
                <w:sz w:val="20"/>
                <w:szCs w:val="20"/>
                <w:lang w:val="kk-KZ"/>
              </w:rPr>
              <w:t>e-mail:</w:t>
            </w:r>
          </w:p>
        </w:tc>
        <w:tc>
          <w:tcPr>
            <w:tcW w:w="5796" w:type="dxa"/>
            <w:gridSpan w:val="8"/>
          </w:tcPr>
          <w:p>
            <w:pPr>
              <w:jc w:val="both"/>
              <w:rPr>
                <w:rFonts w:hint="default"/>
                <w:sz w:val="20"/>
                <w:szCs w:val="20"/>
                <w:lang w:val="en-US"/>
              </w:rPr>
            </w:pPr>
            <w:r>
              <w:rPr>
                <w:rFonts w:hint="default"/>
                <w:sz w:val="20"/>
                <w:szCs w:val="20"/>
                <w:lang w:val="en-US"/>
              </w:rPr>
              <w:t>M.shaimaran.@mail.ru</w:t>
            </w:r>
          </w:p>
        </w:tc>
        <w:tc>
          <w:tcPr>
            <w:tcW w:w="4342" w:type="dxa"/>
            <w:gridSpan w:val="7"/>
            <w:vMerge w:val="continue"/>
          </w:tcPr>
          <w:p>
            <w:pPr>
              <w:widowControl w:val="0"/>
              <w:spacing w:line="276" w:lineRule="auto"/>
              <w:rPr>
                <w:sz w:val="20"/>
                <w:szCs w:val="20"/>
                <w:lang w:val="kk-KZ"/>
              </w:rPr>
            </w:pPr>
          </w:p>
        </w:tc>
        <w:tc>
          <w:tcPr>
            <w:tcW w:w="1511" w:type="dxa"/>
            <w:gridSpan w:val="2"/>
          </w:tcPr>
          <w:p>
            <w:pPr>
              <w:widowControl w:val="0"/>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Pr>
        <w:tc>
          <w:tcPr>
            <w:tcW w:w="1080" w:type="dxa"/>
            <w:gridSpan w:val="3"/>
          </w:tcPr>
          <w:p>
            <w:pPr>
              <w:rPr>
                <w:b/>
                <w:sz w:val="20"/>
                <w:szCs w:val="20"/>
                <w:lang w:val="kk-KZ"/>
              </w:rPr>
            </w:pPr>
            <w:r>
              <w:rPr>
                <w:b/>
                <w:sz w:val="20"/>
                <w:szCs w:val="20"/>
                <w:lang w:val="kk-KZ"/>
              </w:rPr>
              <w:t>Телефон:</w:t>
            </w:r>
          </w:p>
        </w:tc>
        <w:tc>
          <w:tcPr>
            <w:tcW w:w="5796" w:type="dxa"/>
            <w:gridSpan w:val="8"/>
          </w:tcPr>
          <w:p>
            <w:pPr>
              <w:jc w:val="both"/>
              <w:rPr>
                <w:sz w:val="20"/>
                <w:szCs w:val="20"/>
                <w:lang w:val="kk-KZ"/>
              </w:rPr>
            </w:pPr>
            <w:r>
              <w:rPr>
                <w:sz w:val="20"/>
                <w:szCs w:val="20"/>
                <w:lang w:val="kk-KZ"/>
              </w:rPr>
              <w:t>+</w:t>
            </w:r>
            <w:r>
              <w:rPr>
                <w:rFonts w:hint="default"/>
                <w:sz w:val="20"/>
                <w:szCs w:val="20"/>
                <w:lang w:val="en-US"/>
              </w:rPr>
              <w:t>77016185091</w:t>
            </w:r>
            <w:r>
              <w:rPr>
                <w:sz w:val="20"/>
                <w:szCs w:val="20"/>
                <w:lang w:val="kk-KZ"/>
              </w:rPr>
              <w:t xml:space="preserve"> (моб.)</w:t>
            </w:r>
          </w:p>
        </w:tc>
        <w:tc>
          <w:tcPr>
            <w:tcW w:w="4342" w:type="dxa"/>
            <w:gridSpan w:val="7"/>
            <w:vMerge w:val="continue"/>
          </w:tcPr>
          <w:p>
            <w:pPr>
              <w:widowControl w:val="0"/>
              <w:spacing w:line="276" w:lineRule="auto"/>
              <w:rPr>
                <w:sz w:val="20"/>
                <w:szCs w:val="20"/>
                <w:lang w:val="kk-KZ"/>
              </w:rPr>
            </w:pPr>
          </w:p>
        </w:tc>
        <w:tc>
          <w:tcPr>
            <w:tcW w:w="1511" w:type="dxa"/>
            <w:gridSpan w:val="2"/>
          </w:tcPr>
          <w:p>
            <w:pPr>
              <w:widowControl w:val="0"/>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Pr>
        <w:tc>
          <w:tcPr>
            <w:tcW w:w="1080" w:type="dxa"/>
            <w:gridSpan w:val="3"/>
          </w:tcPr>
          <w:p>
            <w:pPr>
              <w:rPr>
                <w:b/>
                <w:sz w:val="20"/>
                <w:szCs w:val="20"/>
                <w:lang w:val="kk-KZ"/>
              </w:rPr>
            </w:pPr>
            <w:r>
              <w:rPr>
                <w:b/>
                <w:sz w:val="20"/>
                <w:szCs w:val="20"/>
                <w:lang w:val="kk-KZ"/>
              </w:rPr>
              <w:t>Ассистент- (ы)</w:t>
            </w:r>
          </w:p>
        </w:tc>
        <w:tc>
          <w:tcPr>
            <w:tcW w:w="5796" w:type="dxa"/>
            <w:gridSpan w:val="8"/>
          </w:tcPr>
          <w:p>
            <w:pPr>
              <w:jc w:val="both"/>
              <w:rPr>
                <w:sz w:val="20"/>
                <w:szCs w:val="20"/>
                <w:lang w:val="kk-KZ"/>
              </w:rPr>
            </w:pPr>
            <w:r>
              <w:rPr>
                <w:sz w:val="20"/>
                <w:szCs w:val="20"/>
                <w:lang w:val="kk-KZ"/>
              </w:rPr>
              <w:t>-</w:t>
            </w:r>
          </w:p>
        </w:tc>
        <w:tc>
          <w:tcPr>
            <w:tcW w:w="4342" w:type="dxa"/>
            <w:gridSpan w:val="7"/>
            <w:vMerge w:val="continue"/>
          </w:tcPr>
          <w:p>
            <w:pPr>
              <w:widowControl w:val="0"/>
              <w:spacing w:line="276" w:lineRule="auto"/>
              <w:rPr>
                <w:sz w:val="20"/>
                <w:szCs w:val="20"/>
                <w:lang w:val="kk-KZ"/>
              </w:rPr>
            </w:pPr>
          </w:p>
        </w:tc>
        <w:tc>
          <w:tcPr>
            <w:tcW w:w="1511" w:type="dxa"/>
            <w:gridSpan w:val="2"/>
          </w:tcPr>
          <w:p>
            <w:pPr>
              <w:widowControl w:val="0"/>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Pr>
        <w:tc>
          <w:tcPr>
            <w:tcW w:w="1080" w:type="dxa"/>
            <w:gridSpan w:val="3"/>
          </w:tcPr>
          <w:p>
            <w:pPr>
              <w:rPr>
                <w:b/>
                <w:sz w:val="20"/>
                <w:szCs w:val="20"/>
                <w:lang w:val="kk-KZ"/>
              </w:rPr>
            </w:pPr>
            <w:r>
              <w:rPr>
                <w:b/>
                <w:sz w:val="20"/>
                <w:szCs w:val="20"/>
                <w:lang w:val="kk-KZ"/>
              </w:rPr>
              <w:t>e-mail:</w:t>
            </w:r>
          </w:p>
        </w:tc>
        <w:tc>
          <w:tcPr>
            <w:tcW w:w="5796" w:type="dxa"/>
            <w:gridSpan w:val="8"/>
          </w:tcPr>
          <w:p>
            <w:pPr>
              <w:jc w:val="both"/>
              <w:rPr>
                <w:sz w:val="20"/>
                <w:szCs w:val="20"/>
                <w:lang w:val="kk-KZ"/>
              </w:rPr>
            </w:pPr>
            <w:r>
              <w:rPr>
                <w:sz w:val="20"/>
                <w:szCs w:val="20"/>
                <w:lang w:val="kk-KZ"/>
              </w:rPr>
              <w:t>-</w:t>
            </w:r>
          </w:p>
        </w:tc>
        <w:tc>
          <w:tcPr>
            <w:tcW w:w="4342" w:type="dxa"/>
            <w:gridSpan w:val="7"/>
            <w:vMerge w:val="continue"/>
          </w:tcPr>
          <w:p>
            <w:pPr>
              <w:widowControl w:val="0"/>
              <w:spacing w:line="276" w:lineRule="auto"/>
              <w:rPr>
                <w:sz w:val="20"/>
                <w:szCs w:val="20"/>
                <w:lang w:val="kk-KZ"/>
              </w:rPr>
            </w:pPr>
          </w:p>
        </w:tc>
        <w:tc>
          <w:tcPr>
            <w:tcW w:w="1511" w:type="dxa"/>
            <w:gridSpan w:val="2"/>
          </w:tcPr>
          <w:p>
            <w:pPr>
              <w:widowControl w:val="0"/>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Pr>
        <w:tc>
          <w:tcPr>
            <w:tcW w:w="1080" w:type="dxa"/>
            <w:gridSpan w:val="3"/>
          </w:tcPr>
          <w:p>
            <w:pPr>
              <w:rPr>
                <w:b/>
                <w:sz w:val="20"/>
                <w:szCs w:val="20"/>
                <w:lang w:val="kk-KZ"/>
              </w:rPr>
            </w:pPr>
            <w:r>
              <w:rPr>
                <w:b/>
                <w:sz w:val="20"/>
                <w:szCs w:val="20"/>
              </w:rPr>
              <w:t>Телефон</w:t>
            </w:r>
            <w:r>
              <w:rPr>
                <w:b/>
                <w:sz w:val="20"/>
                <w:szCs w:val="20"/>
                <w:lang w:val="kk-KZ"/>
              </w:rPr>
              <w:t>:</w:t>
            </w:r>
          </w:p>
        </w:tc>
        <w:tc>
          <w:tcPr>
            <w:tcW w:w="5796" w:type="dxa"/>
            <w:gridSpan w:val="8"/>
          </w:tcPr>
          <w:p>
            <w:pPr>
              <w:jc w:val="both"/>
              <w:rPr>
                <w:sz w:val="20"/>
                <w:szCs w:val="20"/>
              </w:rPr>
            </w:pPr>
            <w:r>
              <w:rPr>
                <w:sz w:val="20"/>
                <w:szCs w:val="20"/>
              </w:rPr>
              <w:t>-</w:t>
            </w:r>
          </w:p>
        </w:tc>
        <w:tc>
          <w:tcPr>
            <w:tcW w:w="4342" w:type="dxa"/>
            <w:gridSpan w:val="7"/>
            <w:vMerge w:val="continue"/>
          </w:tcPr>
          <w:p>
            <w:pPr>
              <w:widowControl w:val="0"/>
              <w:spacing w:line="276" w:lineRule="auto"/>
              <w:rPr>
                <w:sz w:val="20"/>
                <w:szCs w:val="20"/>
              </w:rPr>
            </w:pPr>
          </w:p>
        </w:tc>
        <w:tc>
          <w:tcPr>
            <w:tcW w:w="1511" w:type="dxa"/>
            <w:gridSpan w:val="2"/>
          </w:tcPr>
          <w:p>
            <w:pPr>
              <w:widowControl w:val="0"/>
              <w:spacing w:line="276" w:lineRule="auto"/>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109" w:hRule="atLeast"/>
        </w:trPr>
        <w:tc>
          <w:tcPr>
            <w:tcW w:w="11218" w:type="dxa"/>
            <w:gridSpan w:val="18"/>
            <w:shd w:val="clear" w:color="auto" w:fill="DBE5F1"/>
          </w:tcPr>
          <w:p>
            <w:pPr>
              <w:jc w:val="center"/>
              <w:rPr>
                <w:b/>
                <w:bCs/>
                <w:sz w:val="20"/>
                <w:szCs w:val="20"/>
              </w:rPr>
            </w:pPr>
            <w:r>
              <w:rPr>
                <w:b/>
                <w:sz w:val="20"/>
                <w:szCs w:val="20"/>
              </w:rPr>
              <w:t>Курстың академиялық презентациясы</w:t>
            </w:r>
          </w:p>
        </w:tc>
        <w:tc>
          <w:tcPr>
            <w:tcW w:w="1511" w:type="dxa"/>
            <w:gridSpan w:val="2"/>
            <w:shd w:val="clear" w:color="auto" w:fill="DBE5F1"/>
          </w:tcPr>
          <w:p>
            <w:pPr>
              <w:jc w:val="center"/>
              <w:rP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109" w:hRule="atLeast"/>
        </w:trPr>
        <w:tc>
          <w:tcPr>
            <w:tcW w:w="11218" w:type="dxa"/>
            <w:gridSpan w:val="18"/>
            <w:shd w:val="clear" w:color="auto" w:fill="DBE5F1"/>
          </w:tcPr>
          <w:tbl>
            <w:tblPr>
              <w:tblStyle w:val="9"/>
              <w:tblW w:w="10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4818"/>
              <w:gridCol w:w="3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Borders>
                    <w:top w:val="single" w:color="auto" w:sz="4" w:space="0"/>
                    <w:left w:val="single" w:color="auto" w:sz="4" w:space="0"/>
                    <w:bottom w:val="single" w:color="auto" w:sz="4" w:space="0"/>
                    <w:right w:val="single" w:color="auto" w:sz="4" w:space="0"/>
                  </w:tcBorders>
                </w:tcPr>
                <w:p>
                  <w:pPr>
                    <w:spacing w:line="256" w:lineRule="auto"/>
                    <w:jc w:val="center"/>
                    <w:rPr>
                      <w:b/>
                      <w:sz w:val="20"/>
                      <w:szCs w:val="20"/>
                      <w:lang w:val="kk-KZ"/>
                    </w:rPr>
                  </w:pPr>
                  <w:r>
                    <w:rPr>
                      <w:b/>
                      <w:sz w:val="20"/>
                      <w:szCs w:val="20"/>
                      <w:lang w:val="kk-KZ"/>
                    </w:rPr>
                    <w:t>Пәннің мақсаты</w:t>
                  </w:r>
                </w:p>
              </w:tc>
              <w:tc>
                <w:tcPr>
                  <w:tcW w:w="4818" w:type="dxa"/>
                  <w:tcBorders>
                    <w:top w:val="single" w:color="auto" w:sz="4" w:space="0"/>
                    <w:left w:val="single" w:color="auto" w:sz="4" w:space="0"/>
                    <w:bottom w:val="single" w:color="auto" w:sz="4" w:space="0"/>
                    <w:right w:val="single" w:color="auto" w:sz="4" w:space="0"/>
                  </w:tcBorders>
                </w:tcPr>
                <w:p>
                  <w:pPr>
                    <w:spacing w:line="256" w:lineRule="auto"/>
                    <w:jc w:val="center"/>
                    <w:rPr>
                      <w:b/>
                      <w:sz w:val="20"/>
                      <w:szCs w:val="20"/>
                      <w:lang w:val="kk-KZ"/>
                    </w:rPr>
                  </w:pPr>
                  <w:r>
                    <w:rPr>
                      <w:b/>
                      <w:sz w:val="20"/>
                      <w:szCs w:val="20"/>
                      <w:lang w:val="kk-KZ"/>
                    </w:rPr>
                    <w:t>Оқытудың күтілетін нәтижелері  (ОН)</w:t>
                  </w:r>
                </w:p>
                <w:p>
                  <w:pPr>
                    <w:spacing w:line="256" w:lineRule="auto"/>
                    <w:jc w:val="center"/>
                    <w:rPr>
                      <w:b/>
                      <w:sz w:val="20"/>
                      <w:szCs w:val="20"/>
                      <w:lang w:val="kk-KZ"/>
                    </w:rPr>
                  </w:pPr>
                  <w:r>
                    <w:rPr>
                      <w:sz w:val="20"/>
                      <w:szCs w:val="20"/>
                      <w:lang w:val="kk-KZ" w:eastAsia="ar-SA"/>
                    </w:rPr>
                    <w:t>Пәнді оқыту нәтижесінде білім алушы қабілетті болады:</w:t>
                  </w:r>
                </w:p>
              </w:tc>
              <w:tc>
                <w:tcPr>
                  <w:tcW w:w="3826" w:type="dxa"/>
                  <w:tcBorders>
                    <w:top w:val="single" w:color="auto" w:sz="4" w:space="0"/>
                    <w:left w:val="single" w:color="auto" w:sz="4" w:space="0"/>
                    <w:bottom w:val="single" w:color="auto" w:sz="4" w:space="0"/>
                    <w:right w:val="single" w:color="auto" w:sz="4" w:space="0"/>
                  </w:tcBorders>
                </w:tcPr>
                <w:p>
                  <w:pPr>
                    <w:spacing w:line="256" w:lineRule="auto"/>
                    <w:jc w:val="center"/>
                    <w:rPr>
                      <w:b/>
                      <w:sz w:val="20"/>
                      <w:szCs w:val="20"/>
                    </w:rPr>
                  </w:pPr>
                  <w:r>
                    <w:rPr>
                      <w:b/>
                      <w:sz w:val="20"/>
                      <w:szCs w:val="20"/>
                      <w:lang w:val="kk-KZ"/>
                    </w:rPr>
                    <w:t xml:space="preserve">ОН қол жеткізу индикаторлары (ЖИ) </w:t>
                  </w:r>
                </w:p>
                <w:p>
                  <w:pPr>
                    <w:spacing w:line="256" w:lineRule="auto"/>
                    <w:jc w:val="center"/>
                    <w:rPr>
                      <w:b/>
                      <w:sz w:val="20"/>
                      <w:szCs w:val="20"/>
                    </w:rPr>
                  </w:pPr>
                  <w:r>
                    <w:rPr>
                      <w:sz w:val="20"/>
                      <w:szCs w:val="20"/>
                    </w:rPr>
                    <w:t>(әрбір ОН-ге кемінде 2 индикатор)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871" w:type="dxa"/>
                  <w:vMerge w:val="restart"/>
                  <w:tcBorders>
                    <w:top w:val="single" w:color="auto" w:sz="4" w:space="0"/>
                    <w:left w:val="single" w:color="auto" w:sz="4" w:space="0"/>
                    <w:bottom w:val="single" w:color="auto" w:sz="4" w:space="0"/>
                    <w:right w:val="single" w:color="auto" w:sz="4" w:space="0"/>
                  </w:tcBorders>
                </w:tcPr>
                <w:p>
                  <w:pPr>
                    <w:pStyle w:val="3"/>
                    <w:ind w:left="0" w:firstLine="0"/>
                    <w:jc w:val="left"/>
                    <w:rPr>
                      <w:rFonts w:ascii="Kz Times New Roman" w:hAnsi="Kz Times New Roman" w:cs="Kz Times New Roman"/>
                      <w:bCs/>
                      <w:sz w:val="24"/>
                      <w:szCs w:val="18"/>
                      <w:lang w:val="kk-KZ"/>
                    </w:rPr>
                  </w:pPr>
                  <w:r>
                    <w:rPr>
                      <w:rFonts w:hint="default" w:ascii="Kz Times New Roman" w:hAnsi="Kz Times New Roman" w:cs="Kz Times New Roman"/>
                      <w:b w:val="0"/>
                      <w:bCs/>
                      <w:sz w:val="24"/>
                      <w:szCs w:val="24"/>
                      <w:lang w:val="kk-KZ"/>
                    </w:rPr>
                    <w:t>Ш</w:t>
                  </w:r>
                  <w:r>
                    <w:rPr>
                      <w:rFonts w:ascii="Kz Times New Roman" w:hAnsi="Kz Times New Roman" w:cs="Kz Times New Roman"/>
                      <w:b w:val="0"/>
                      <w:bCs/>
                      <w:sz w:val="24"/>
                      <w:szCs w:val="24"/>
                      <w:lang w:val="kk-KZ"/>
                    </w:rPr>
                    <w:t xml:space="preserve">етелдік БАҚ-тың өзіндік ерекшеліктерін зерттеу және тәуелсіз БАҚ-қа тереңдей талдау жасау арқылы болашақ журналистерді </w:t>
                  </w:r>
                  <w:r>
                    <w:rPr>
                      <w:rFonts w:ascii="Kz Times New Roman" w:hAnsi="Kz Times New Roman" w:cs="Kz Times New Roman"/>
                      <w:b w:val="0"/>
                      <w:bCs/>
                      <w:sz w:val="24"/>
                      <w:szCs w:val="18"/>
                      <w:lang w:val="kk-KZ"/>
                    </w:rPr>
                    <w:t xml:space="preserve">халықаралық тақырыпқа </w:t>
                  </w:r>
                </w:p>
                <w:p>
                  <w:pPr>
                    <w:spacing w:line="256" w:lineRule="auto"/>
                    <w:jc w:val="both"/>
                    <w:rPr>
                      <w:b/>
                      <w:sz w:val="20"/>
                      <w:szCs w:val="20"/>
                    </w:rPr>
                  </w:pPr>
                  <w:r>
                    <w:rPr>
                      <w:rFonts w:ascii="Kz Times New Roman" w:hAnsi="Kz Times New Roman" w:cs="Kz Times New Roman"/>
                      <w:bCs/>
                      <w:sz w:val="24"/>
                      <w:szCs w:val="18"/>
                      <w:lang w:val="kk-KZ"/>
                    </w:rPr>
                    <w:t>Шолу  мақала жазуға жетелеу.</w:t>
                  </w:r>
                  <w:r>
                    <w:rPr>
                      <w:sz w:val="20"/>
                      <w:szCs w:val="20"/>
                    </w:rPr>
                    <w:t xml:space="preserve"> </w:t>
                  </w:r>
                </w:p>
                <w:p>
                  <w:pPr>
                    <w:spacing w:line="256" w:lineRule="auto"/>
                    <w:jc w:val="both"/>
                    <w:rPr>
                      <w:b/>
                      <w:sz w:val="20"/>
                      <w:szCs w:val="20"/>
                    </w:rPr>
                  </w:pPr>
                </w:p>
              </w:tc>
              <w:tc>
                <w:tcPr>
                  <w:tcW w:w="4818" w:type="dxa"/>
                  <w:tcBorders>
                    <w:top w:val="single" w:color="auto" w:sz="4" w:space="0"/>
                    <w:left w:val="single" w:color="auto" w:sz="4" w:space="0"/>
                    <w:bottom w:val="single" w:color="auto" w:sz="4" w:space="0"/>
                    <w:right w:val="single" w:color="auto" w:sz="4" w:space="0"/>
                  </w:tcBorders>
                </w:tcPr>
                <w:p>
                  <w:pPr>
                    <w:pStyle w:val="3"/>
                    <w:numPr>
                      <w:ilvl w:val="0"/>
                      <w:numId w:val="0"/>
                    </w:numPr>
                    <w:ind w:left="360" w:leftChars="0"/>
                    <w:jc w:val="both"/>
                    <w:rPr>
                      <w:rFonts w:ascii="Kz Times New Roman" w:hAnsi="Kz Times New Roman" w:cs="Kz Times New Roman"/>
                      <w:b w:val="0"/>
                      <w:bCs/>
                      <w:sz w:val="24"/>
                      <w:szCs w:val="24"/>
                      <w:lang w:val="kk-KZ"/>
                    </w:rPr>
                  </w:pPr>
                  <w:r>
                    <w:rPr>
                      <w:b w:val="0"/>
                      <w:bCs/>
                      <w:sz w:val="20"/>
                      <w:szCs w:val="20"/>
                      <w:lang w:val="kk-KZ"/>
                    </w:rPr>
                    <w:t xml:space="preserve">ОН 1  </w:t>
                  </w:r>
                  <w:r>
                    <w:rPr>
                      <w:b w:val="0"/>
                      <w:bCs/>
                      <w:sz w:val="20"/>
                      <w:szCs w:val="20"/>
                      <w:lang w:val="kk-KZ" w:eastAsia="ar-SA"/>
                    </w:rPr>
                    <w:t>Қазақ тілінде тілдік бірліктерді академиялық бағытта қолдану.</w:t>
                  </w:r>
                  <w:r>
                    <w:rPr>
                      <w:rFonts w:ascii="Kz Times New Roman" w:hAnsi="Kz Times New Roman" w:cs="Kz Times New Roman"/>
                      <w:b w:val="0"/>
                      <w:bCs/>
                      <w:sz w:val="24"/>
                      <w:szCs w:val="24"/>
                      <w:lang w:val="kk-KZ"/>
                    </w:rPr>
                    <w:t xml:space="preserve">Отандық БАҚ-қа материал дайындау барысында шетел журналистикасының озық үлгілерін алу; </w:t>
                  </w:r>
                </w:p>
                <w:p>
                  <w:pPr>
                    <w:spacing w:line="256" w:lineRule="auto"/>
                    <w:jc w:val="both"/>
                    <w:rPr>
                      <w:b w:val="0"/>
                      <w:bCs/>
                      <w:sz w:val="20"/>
                      <w:szCs w:val="20"/>
                      <w:lang w:val="kk-KZ"/>
                    </w:rPr>
                  </w:pPr>
                </w:p>
              </w:tc>
              <w:tc>
                <w:tcPr>
                  <w:tcW w:w="3826" w:type="dxa"/>
                  <w:tcBorders>
                    <w:top w:val="single" w:color="auto" w:sz="4" w:space="0"/>
                    <w:left w:val="single" w:color="auto" w:sz="4" w:space="0"/>
                    <w:bottom w:val="single" w:color="auto" w:sz="4" w:space="0"/>
                    <w:right w:val="single" w:color="auto" w:sz="4" w:space="0"/>
                  </w:tcBorders>
                </w:tcPr>
                <w:p>
                  <w:pPr>
                    <w:spacing w:line="256" w:lineRule="auto"/>
                    <w:jc w:val="both"/>
                    <w:rPr>
                      <w:b/>
                      <w:sz w:val="20"/>
                      <w:szCs w:val="20"/>
                      <w:lang w:val="kk-KZ"/>
                    </w:rPr>
                  </w:pPr>
                  <w:r>
                    <w:rPr>
                      <w:b/>
                      <w:sz w:val="20"/>
                      <w:szCs w:val="20"/>
                      <w:lang w:val="kk-KZ"/>
                    </w:rPr>
                    <w:t>ЖИ Жетістік индикаторы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871" w:type="dxa"/>
                  <w:vMerge w:val="continue"/>
                  <w:tcBorders>
                    <w:top w:val="single" w:color="auto" w:sz="4" w:space="0"/>
                    <w:left w:val="single" w:color="auto" w:sz="4" w:space="0"/>
                    <w:bottom w:val="single" w:color="auto" w:sz="4" w:space="0"/>
                    <w:right w:val="single" w:color="auto" w:sz="4" w:space="0"/>
                  </w:tcBorders>
                  <w:vAlign w:val="center"/>
                </w:tcPr>
                <w:p>
                  <w:pPr>
                    <w:spacing w:line="256" w:lineRule="auto"/>
                    <w:rPr>
                      <w:b/>
                      <w:sz w:val="20"/>
                      <w:szCs w:val="20"/>
                    </w:rPr>
                  </w:pPr>
                </w:p>
              </w:tc>
              <w:tc>
                <w:tcPr>
                  <w:tcW w:w="4818" w:type="dxa"/>
                  <w:vMerge w:val="restart"/>
                  <w:tcBorders>
                    <w:top w:val="single" w:color="auto" w:sz="4" w:space="0"/>
                    <w:left w:val="single" w:color="auto" w:sz="4" w:space="0"/>
                    <w:bottom w:val="single" w:color="auto" w:sz="4" w:space="0"/>
                    <w:right w:val="single" w:color="auto" w:sz="4" w:space="0"/>
                  </w:tcBorders>
                </w:tcPr>
                <w:p>
                  <w:pPr>
                    <w:pStyle w:val="3"/>
                    <w:numPr>
                      <w:ilvl w:val="0"/>
                      <w:numId w:val="0"/>
                    </w:numPr>
                    <w:ind w:left="360" w:leftChars="0"/>
                    <w:jc w:val="both"/>
                    <w:rPr>
                      <w:rFonts w:ascii="Kz Times New Roman" w:hAnsi="Kz Times New Roman" w:cs="Kz Times New Roman"/>
                      <w:b w:val="0"/>
                      <w:bCs/>
                      <w:sz w:val="24"/>
                      <w:szCs w:val="24"/>
                      <w:lang w:val="kk-KZ"/>
                    </w:rPr>
                  </w:pPr>
                  <w:r>
                    <w:rPr>
                      <w:b w:val="0"/>
                      <w:bCs/>
                      <w:sz w:val="20"/>
                      <w:szCs w:val="20"/>
                      <w:lang w:val="kk-KZ" w:eastAsia="ar-SA"/>
                    </w:rPr>
                    <w:t>ОН 2</w:t>
                  </w:r>
                  <w:r>
                    <w:rPr>
                      <w:b w:val="0"/>
                      <w:bCs/>
                      <w:sz w:val="20"/>
                      <w:szCs w:val="20"/>
                    </w:rPr>
                    <w:t xml:space="preserve"> </w:t>
                  </w:r>
                  <w:r>
                    <w:rPr>
                      <w:rFonts w:ascii="Kz Times New Roman" w:hAnsi="Kz Times New Roman" w:cs="Kz Times New Roman"/>
                      <w:b w:val="0"/>
                      <w:bCs/>
                      <w:sz w:val="24"/>
                      <w:szCs w:val="24"/>
                      <w:lang w:val="kk-KZ"/>
                    </w:rPr>
                    <w:t xml:space="preserve">медиажаһандастыру дәстүріне сәйкес бұқаралық ақпарат құралдарына қойылатын заман талабына сай жазуға машықтандыру; </w:t>
                  </w:r>
                </w:p>
                <w:p>
                  <w:pPr>
                    <w:spacing w:line="256" w:lineRule="auto"/>
                    <w:jc w:val="both"/>
                    <w:rPr>
                      <w:b w:val="0"/>
                      <w:bCs/>
                      <w:sz w:val="20"/>
                      <w:szCs w:val="20"/>
                      <w:lang w:val="kk-KZ" w:eastAsia="ar-SA"/>
                    </w:rPr>
                  </w:pPr>
                </w:p>
                <w:p>
                  <w:pPr>
                    <w:pStyle w:val="3"/>
                    <w:numPr>
                      <w:ilvl w:val="0"/>
                      <w:numId w:val="0"/>
                    </w:numPr>
                    <w:ind w:left="360" w:leftChars="0"/>
                    <w:jc w:val="both"/>
                    <w:rPr>
                      <w:rFonts w:ascii="Kz Times New Roman" w:hAnsi="Kz Times New Roman" w:cs="Kz Times New Roman"/>
                      <w:b w:val="0"/>
                      <w:bCs/>
                      <w:sz w:val="24"/>
                      <w:szCs w:val="24"/>
                      <w:lang w:val="kk-KZ"/>
                    </w:rPr>
                  </w:pPr>
                  <w:r>
                    <w:rPr>
                      <w:b w:val="0"/>
                      <w:bCs/>
                      <w:sz w:val="20"/>
                      <w:szCs w:val="20"/>
                      <w:lang w:val="kk-KZ" w:eastAsia="ar-SA"/>
                    </w:rPr>
                    <w:t xml:space="preserve">ОН 3 </w:t>
                  </w:r>
                  <w:r>
                    <w:rPr>
                      <w:rFonts w:ascii="Kz Times New Roman" w:hAnsi="Kz Times New Roman" w:cs="Kz Times New Roman"/>
                      <w:b w:val="0"/>
                      <w:bCs/>
                      <w:sz w:val="24"/>
                      <w:szCs w:val="24"/>
                      <w:lang w:val="kk-KZ"/>
                    </w:rPr>
                    <w:t>АҚШ, Еуропа, Азия және Орта Азия елдері журналистикасының даму ерекшеліктерін зерделей келе, шетелдік журналистиканың даму тенденцияларын саралау және оны тәжірибеде қолдану.</w:t>
                  </w:r>
                </w:p>
                <w:p>
                  <w:pPr>
                    <w:spacing w:line="256" w:lineRule="auto"/>
                    <w:jc w:val="center"/>
                    <w:rPr>
                      <w:rFonts w:ascii="Kz Times New Roman" w:hAnsi="Kz Times New Roman" w:cs="Kz Times New Roman"/>
                      <w:b w:val="0"/>
                      <w:bCs/>
                      <w:sz w:val="24"/>
                      <w:szCs w:val="24"/>
                      <w:lang w:val="kk-KZ"/>
                    </w:rPr>
                  </w:pPr>
                  <w:r>
                    <w:rPr>
                      <w:b w:val="0"/>
                      <w:bCs/>
                      <w:sz w:val="20"/>
                      <w:szCs w:val="20"/>
                      <w:lang w:val="kk-KZ" w:eastAsia="ar-SA"/>
                    </w:rPr>
                    <w:t xml:space="preserve">ОН 4     </w:t>
                  </w:r>
                  <w:r>
                    <w:rPr>
                      <w:rFonts w:ascii="Kz Times New Roman" w:hAnsi="Kz Times New Roman" w:cs="Kz Times New Roman"/>
                      <w:b w:val="0"/>
                      <w:bCs/>
                      <w:sz w:val="24"/>
                      <w:szCs w:val="24"/>
                      <w:lang w:val="kk-KZ"/>
                    </w:rPr>
                    <w:t xml:space="preserve">Еліміздегі әртүрлі басылымдардың ерекшелігіне сай халықаралық тақырыпта мақала жазуға жетелеу.  </w:t>
                  </w:r>
                </w:p>
                <w:p>
                  <w:pPr>
                    <w:spacing w:line="256" w:lineRule="auto"/>
                    <w:jc w:val="center"/>
                    <w:rPr>
                      <w:b w:val="0"/>
                      <w:bCs/>
                      <w:sz w:val="20"/>
                      <w:szCs w:val="20"/>
                      <w:lang w:val="kk-KZ" w:eastAsia="ar-SA"/>
                    </w:rPr>
                  </w:pPr>
                  <w:r>
                    <w:rPr>
                      <w:b w:val="0"/>
                      <w:bCs/>
                      <w:sz w:val="20"/>
                      <w:szCs w:val="20"/>
                      <w:lang w:val="kk-KZ" w:eastAsia="ar-SA"/>
                    </w:rPr>
                    <w:t>ОН 5 Өзге зертеу жұмыстарын сыни саралау.</w:t>
                  </w:r>
                </w:p>
                <w:p>
                  <w:pPr>
                    <w:spacing w:line="256" w:lineRule="auto"/>
                    <w:jc w:val="both"/>
                    <w:rPr>
                      <w:b w:val="0"/>
                      <w:bCs/>
                      <w:sz w:val="20"/>
                      <w:szCs w:val="20"/>
                      <w:lang w:val="kk-KZ" w:eastAsia="ar-SA"/>
                    </w:rPr>
                  </w:pPr>
                </w:p>
                <w:p>
                  <w:pPr>
                    <w:spacing w:line="256" w:lineRule="auto"/>
                    <w:jc w:val="both"/>
                    <w:rPr>
                      <w:b w:val="0"/>
                      <w:bCs/>
                      <w:sz w:val="20"/>
                      <w:szCs w:val="20"/>
                      <w:lang w:val="kk-KZ" w:eastAsia="ar-SA"/>
                    </w:rPr>
                  </w:pPr>
                </w:p>
              </w:tc>
              <w:tc>
                <w:tcPr>
                  <w:tcW w:w="3826" w:type="dxa"/>
                  <w:tcBorders>
                    <w:top w:val="single" w:color="auto" w:sz="4" w:space="0"/>
                    <w:left w:val="single" w:color="auto" w:sz="4" w:space="0"/>
                    <w:bottom w:val="single" w:color="auto" w:sz="4" w:space="0"/>
                    <w:right w:val="single" w:color="auto" w:sz="4" w:space="0"/>
                  </w:tcBorders>
                </w:tcPr>
                <w:p>
                  <w:pPr>
                    <w:pStyle w:val="60"/>
                    <w:spacing w:line="256" w:lineRule="auto"/>
                    <w:jc w:val="both"/>
                    <w:rPr>
                      <w:rFonts w:hint="default" w:ascii="Times New Roman" w:hAnsi="Times New Roman"/>
                      <w:b/>
                      <w:sz w:val="20"/>
                      <w:szCs w:val="20"/>
                      <w:lang w:val="kk-KZ"/>
                    </w:rPr>
                  </w:pPr>
                  <w:r>
                    <w:rPr>
                      <w:rFonts w:ascii="Times New Roman" w:hAnsi="Times New Roman"/>
                      <w:sz w:val="20"/>
                      <w:szCs w:val="20"/>
                      <w:lang w:val="kk-KZ"/>
                    </w:rPr>
                    <w:t>ЖИ  1</w:t>
                  </w:r>
                  <w:r>
                    <w:rPr>
                      <w:rFonts w:hint="default" w:ascii="Times New Roman" w:hAnsi="Times New Roman"/>
                      <w:sz w:val="20"/>
                      <w:szCs w:val="20"/>
                      <w:lang w:val="kk-KZ"/>
                    </w:rPr>
                    <w:t>. халықаралық тақырыпта мақала жазуды үйренеді,</w:t>
                  </w:r>
                </w:p>
                <w:p>
                  <w:pPr>
                    <w:pStyle w:val="60"/>
                    <w:spacing w:line="256" w:lineRule="auto"/>
                    <w:jc w:val="both"/>
                    <w:rPr>
                      <w:rFonts w:hint="default" w:ascii="Times New Roman" w:hAnsi="Times New Roman"/>
                      <w:b/>
                      <w:sz w:val="20"/>
                      <w:szCs w:val="20"/>
                      <w:lang w:val="kk-KZ"/>
                    </w:rPr>
                  </w:pPr>
                  <w:r>
                    <w:rPr>
                      <w:rFonts w:ascii="Times New Roman" w:hAnsi="Times New Roman"/>
                      <w:sz w:val="20"/>
                      <w:szCs w:val="20"/>
                      <w:lang w:val="kk-KZ" w:eastAsia="ar-SA"/>
                    </w:rPr>
                    <w:t>ЖИ 2 әлемдік</w:t>
                  </w:r>
                  <w:r>
                    <w:rPr>
                      <w:rFonts w:hint="default" w:ascii="Times New Roman" w:hAnsi="Times New Roman"/>
                      <w:sz w:val="20"/>
                      <w:szCs w:val="20"/>
                      <w:lang w:val="kk-KZ" w:eastAsia="ar-SA"/>
                    </w:rPr>
                    <w:t xml:space="preserve"> БАҚ құралдарына ақпарат жазуды меңгереді.</w:t>
                  </w:r>
                </w:p>
                <w:p>
                  <w:pPr>
                    <w:spacing w:line="256" w:lineRule="auto"/>
                    <w:jc w:val="both"/>
                    <w:rPr>
                      <w:b/>
                      <w:sz w:val="20"/>
                      <w:szCs w:val="20"/>
                      <w:lang w:val="kk-KZ"/>
                    </w:rPr>
                  </w:pPr>
                  <w:r>
                    <w:rPr>
                      <w:sz w:val="20"/>
                      <w:szCs w:val="20"/>
                      <w:lang w:val="kk-KZ" w:eastAsia="ar-SA"/>
                    </w:rPr>
                    <w:t xml:space="preserve">ЖИ 3 </w:t>
                  </w:r>
                  <w:r>
                    <w:rPr>
                      <w:rFonts w:ascii="Kz Times New Roman" w:hAnsi="Kz Times New Roman" w:cs="Kz Times New Roman"/>
                      <w:b w:val="0"/>
                      <w:bCs/>
                      <w:sz w:val="24"/>
                      <w:szCs w:val="24"/>
                      <w:lang w:val="kk-KZ"/>
                    </w:rPr>
                    <w:t>медиажаһандастыру дәстүріне сәйкес бұқаралық ақпарат құралдарына қойылатын заман талабына сай жазуға машықтандыру;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tcBorders>
                    <w:top w:val="single" w:color="auto" w:sz="4" w:space="0"/>
                    <w:left w:val="single" w:color="auto" w:sz="4" w:space="0"/>
                    <w:bottom w:val="single" w:color="auto" w:sz="4" w:space="0"/>
                    <w:right w:val="single" w:color="auto" w:sz="4" w:space="0"/>
                  </w:tcBorders>
                  <w:vAlign w:val="center"/>
                </w:tcPr>
                <w:p>
                  <w:pPr>
                    <w:spacing w:line="256" w:lineRule="auto"/>
                    <w:rPr>
                      <w:b/>
                      <w:sz w:val="20"/>
                      <w:szCs w:val="20"/>
                      <w:lang w:val="kk-KZ"/>
                    </w:rPr>
                  </w:pPr>
                </w:p>
              </w:tc>
              <w:tc>
                <w:tcPr>
                  <w:tcW w:w="4818" w:type="dxa"/>
                  <w:vMerge w:val="continue"/>
                  <w:tcBorders>
                    <w:top w:val="single" w:color="auto" w:sz="4" w:space="0"/>
                    <w:left w:val="single" w:color="auto" w:sz="4" w:space="0"/>
                    <w:bottom w:val="single" w:color="auto" w:sz="4" w:space="0"/>
                    <w:right w:val="single" w:color="auto" w:sz="4" w:space="0"/>
                  </w:tcBorders>
                </w:tcPr>
                <w:p>
                  <w:pPr>
                    <w:spacing w:line="256" w:lineRule="auto"/>
                    <w:jc w:val="both"/>
                    <w:rPr>
                      <w:b w:val="0"/>
                      <w:bCs/>
                      <w:sz w:val="20"/>
                      <w:szCs w:val="20"/>
                      <w:lang w:val="kk-KZ" w:eastAsia="ar-SA"/>
                    </w:rPr>
                  </w:pPr>
                </w:p>
              </w:tc>
              <w:tc>
                <w:tcPr>
                  <w:tcW w:w="3826" w:type="dxa"/>
                  <w:tcBorders>
                    <w:top w:val="single" w:color="auto" w:sz="4" w:space="0"/>
                    <w:left w:val="single" w:color="auto" w:sz="4" w:space="0"/>
                    <w:bottom w:val="single" w:color="auto" w:sz="4" w:space="0"/>
                    <w:right w:val="single" w:color="auto" w:sz="4" w:space="0"/>
                  </w:tcBorders>
                </w:tcPr>
                <w:p>
                  <w:pPr>
                    <w:spacing w:line="256" w:lineRule="auto"/>
                    <w:jc w:val="both"/>
                    <w:rPr>
                      <w:bCs/>
                      <w:sz w:val="20"/>
                      <w:szCs w:val="20"/>
                      <w:lang w:val="kk-KZ"/>
                    </w:rPr>
                  </w:pPr>
                  <w:r>
                    <w:rPr>
                      <w:bCs/>
                      <w:sz w:val="20"/>
                      <w:szCs w:val="20"/>
                      <w:lang w:val="kk-KZ"/>
                    </w:rPr>
                    <w:t>ЖИ 4 Жеке жұмыс жасау.Көлемді жазба жұмысын жүйелендіру.</w:t>
                  </w:r>
                </w:p>
                <w:p>
                  <w:pPr>
                    <w:spacing w:line="256" w:lineRule="auto"/>
                    <w:jc w:val="both"/>
                    <w:rPr>
                      <w:bCs/>
                      <w:sz w:val="20"/>
                      <w:szCs w:val="20"/>
                      <w:lang w:val="kk-KZ"/>
                    </w:rPr>
                  </w:pPr>
                  <w:r>
                    <w:rPr>
                      <w:bCs/>
                      <w:sz w:val="20"/>
                      <w:szCs w:val="20"/>
                      <w:lang w:val="kk-KZ"/>
                    </w:rPr>
                    <w:t>ЖИ 5 Негізгі термендерді анықтау.</w:t>
                  </w:r>
                </w:p>
                <w:p>
                  <w:pPr>
                    <w:spacing w:line="256" w:lineRule="auto"/>
                    <w:jc w:val="both"/>
                    <w:rPr>
                      <w:bCs/>
                      <w:sz w:val="20"/>
                      <w:szCs w:val="20"/>
                      <w:lang w:val="kk-KZ"/>
                    </w:rPr>
                  </w:pPr>
                  <w:r>
                    <w:rPr>
                      <w:bCs/>
                      <w:sz w:val="20"/>
                      <w:szCs w:val="20"/>
                      <w:lang w:val="kk-KZ"/>
                    </w:rPr>
                    <w:t xml:space="preserve"> Жи 6 Студент таңдаған тақырып бойынша басқа авторлардың пікірлері мен көзқарасын білу. Олардың идеясын өз жұмысында қолдану.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7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rPr>
                      <w:b/>
                      <w:sz w:val="20"/>
                      <w:szCs w:val="20"/>
                    </w:rPr>
                  </w:pPr>
                  <w:r>
                    <w:rPr>
                      <w:b/>
                      <w:sz w:val="20"/>
                      <w:szCs w:val="20"/>
                    </w:rPr>
                    <w:t>Пререквизиттер</w:t>
                  </w:r>
                </w:p>
              </w:tc>
              <w:tc>
                <w:tcPr>
                  <w:tcW w:w="8644" w:type="dxa"/>
                  <w:gridSpan w:val="2"/>
                  <w:tcBorders>
                    <w:top w:val="single" w:color="000000" w:sz="4" w:space="0"/>
                    <w:left w:val="single" w:color="000000" w:sz="4" w:space="0"/>
                    <w:bottom w:val="single" w:color="auto" w:sz="4" w:space="0"/>
                    <w:right w:val="single" w:color="000000" w:sz="4" w:space="0"/>
                  </w:tcBorders>
                </w:tcPr>
                <w:p>
                  <w:pPr>
                    <w:pStyle w:val="3"/>
                    <w:rPr>
                      <w:rFonts w:hint="default" w:ascii="Kz Times New Roman" w:hAnsi="Kz Times New Roman" w:cs="Kz Times New Roman"/>
                      <w:sz w:val="20"/>
                      <w:szCs w:val="20"/>
                      <w:lang w:val="kk-KZ"/>
                    </w:rPr>
                  </w:pPr>
                  <w:r>
                    <w:rPr>
                      <w:rFonts w:ascii="Kz Times New Roman" w:hAnsi="Kz Times New Roman" w:cs="Kz Times New Roman"/>
                      <w:sz w:val="20"/>
                      <w:szCs w:val="20"/>
                      <w:lang w:val="kk-KZ"/>
                    </w:rPr>
                    <w:t>«Шетел журналистикасы”, “Журналистік шеберлік”, “Журналистикаға кіріспе”, «Шетелдік БАҚ-тың берілім ерекшелігі»</w:t>
                  </w:r>
                  <w:r>
                    <w:rPr>
                      <w:rFonts w:hint="default" w:ascii="Kz Times New Roman" w:hAnsi="Kz Times New Roman" w:cs="Kz Times New Roman"/>
                      <w:sz w:val="20"/>
                      <w:szCs w:val="20"/>
                      <w:lang w:val="kk-KZ"/>
                    </w:rPr>
                    <w:t xml:space="preserve"> қатарлы пәндердің негізгі қағидаларын меңгереді.</w:t>
                  </w:r>
                </w:p>
                <w:p>
                  <w:pPr>
                    <w:spacing w:line="256" w:lineRule="auto"/>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7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rPr>
                      <w:b/>
                      <w:sz w:val="20"/>
                      <w:szCs w:val="20"/>
                    </w:rPr>
                  </w:pPr>
                  <w:r>
                    <w:rPr>
                      <w:b/>
                      <w:sz w:val="20"/>
                      <w:szCs w:val="20"/>
                    </w:rPr>
                    <w:t>Постреквизиттер</w:t>
                  </w:r>
                </w:p>
              </w:tc>
              <w:tc>
                <w:tcPr>
                  <w:tcW w:w="8644" w:type="dxa"/>
                  <w:gridSpan w:val="2"/>
                  <w:tcBorders>
                    <w:top w:val="single" w:color="auto" w:sz="4" w:space="0"/>
                    <w:left w:val="single" w:color="000000" w:sz="4" w:space="0"/>
                    <w:bottom w:val="single" w:color="000000" w:sz="4" w:space="0"/>
                    <w:right w:val="single" w:color="000000" w:sz="4" w:space="0"/>
                  </w:tcBorders>
                </w:tcPr>
                <w:p>
                  <w:pPr>
                    <w:jc w:val="both"/>
                    <w:rPr>
                      <w:rFonts w:ascii="Kz Times New Roman" w:hAnsi="Kz Times New Roman" w:cs="Kz Times New Roman"/>
                      <w:lang w:val="kk-KZ"/>
                    </w:rPr>
                  </w:pPr>
                  <w:r>
                    <w:rPr>
                      <w:rFonts w:ascii="Kz Times New Roman" w:hAnsi="Kz Times New Roman" w:cs="Kz Times New Roman"/>
                      <w:lang w:val="kk-KZ"/>
                    </w:rPr>
                    <w:t xml:space="preserve"> «Медиажаһандастыру негіздері», “Бұқаралық коммуникациялар теориясы”, «Шетелдік БАҚ-тың берілім ерекшелігі» . </w:t>
                  </w:r>
                </w:p>
                <w:p>
                  <w:pPr>
                    <w:spacing w:line="256"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Borders>
                    <w:top w:val="single" w:color="000000" w:sz="4" w:space="0"/>
                    <w:left w:val="single" w:color="000000" w:sz="4" w:space="0"/>
                    <w:bottom w:val="single" w:color="000000" w:sz="4" w:space="0"/>
                    <w:right w:val="single" w:color="000000" w:sz="4" w:space="0"/>
                  </w:tcBorders>
                </w:tcPr>
                <w:p>
                  <w:pPr>
                    <w:spacing w:line="256" w:lineRule="auto"/>
                    <w:rPr>
                      <w:b/>
                      <w:sz w:val="20"/>
                      <w:szCs w:val="20"/>
                      <w:lang w:val="kk-KZ"/>
                    </w:rPr>
                  </w:pPr>
                  <w:r>
                    <w:rPr>
                      <w:rStyle w:val="61"/>
                      <w:b/>
                      <w:bCs/>
                      <w:sz w:val="20"/>
                      <w:szCs w:val="20"/>
                      <w:lang w:val="kk-KZ"/>
                    </w:rPr>
                    <w:t>Әдебиет және ресурстар</w:t>
                  </w:r>
                </w:p>
              </w:tc>
              <w:tc>
                <w:tcPr>
                  <w:tcW w:w="8644" w:type="dxa"/>
                  <w:gridSpan w:val="2"/>
                  <w:tcBorders>
                    <w:top w:val="single" w:color="000000" w:sz="4" w:space="0"/>
                    <w:left w:val="single" w:color="000000" w:sz="4" w:space="0"/>
                    <w:bottom w:val="single" w:color="000000" w:sz="4" w:space="0"/>
                    <w:right w:val="single" w:color="000000" w:sz="4" w:space="0"/>
                  </w:tcBorders>
                </w:tcPr>
                <w:p>
                  <w:pPr>
                    <w:pStyle w:val="60"/>
                    <w:spacing w:line="256" w:lineRule="auto"/>
                    <w:ind w:left="317"/>
                    <w:jc w:val="center"/>
                    <w:rPr>
                      <w:rFonts w:ascii="Times New Roman" w:hAnsi="Times New Roman"/>
                      <w:b/>
                      <w:sz w:val="20"/>
                      <w:szCs w:val="20"/>
                      <w:lang w:val="kk-KZ"/>
                    </w:rPr>
                  </w:pPr>
                  <w:r>
                    <w:rPr>
                      <w:rFonts w:ascii="Times New Roman" w:hAnsi="Times New Roman"/>
                      <w:b/>
                      <w:sz w:val="20"/>
                      <w:szCs w:val="20"/>
                      <w:lang w:val="kk-KZ"/>
                    </w:rPr>
                    <w:t>Негізгі:</w:t>
                  </w:r>
                </w:p>
                <w:p>
                  <w:pPr>
                    <w:pStyle w:val="20"/>
                    <w:rPr>
                      <w:sz w:val="20"/>
                      <w:szCs w:val="20"/>
                      <w:lang w:val="kk-KZ"/>
                    </w:rPr>
                  </w:pPr>
                  <w:r>
                    <w:rPr>
                      <w:sz w:val="20"/>
                      <w:szCs w:val="20"/>
                    </w:rPr>
                    <w:t>1.</w:t>
                  </w:r>
                  <w:r>
                    <w:rPr>
                      <w:sz w:val="20"/>
                      <w:szCs w:val="20"/>
                      <w:lang w:val="kk-KZ"/>
                    </w:rPr>
                    <w:t>Стандарты международной журналистики. Алматы, 2002</w:t>
                  </w:r>
                </w:p>
                <w:p>
                  <w:pPr>
                    <w:pStyle w:val="20"/>
                    <w:rPr>
                      <w:sz w:val="20"/>
                      <w:szCs w:val="20"/>
                      <w:lang w:val="kk-KZ"/>
                    </w:rPr>
                  </w:pPr>
                  <w:r>
                    <w:rPr>
                      <w:sz w:val="20"/>
                      <w:szCs w:val="20"/>
                      <w:lang w:val="kk-KZ"/>
                    </w:rPr>
                    <w:t>2. Политкорректность в СМИ Казахстана: поиск гармонии. Алматы, 2007</w:t>
                  </w:r>
                </w:p>
                <w:p>
                  <w:pPr>
                    <w:pStyle w:val="20"/>
                    <w:rPr>
                      <w:sz w:val="20"/>
                      <w:szCs w:val="20"/>
                      <w:lang w:val="kk-KZ"/>
                    </w:rPr>
                  </w:pPr>
                  <w:r>
                    <w:rPr>
                      <w:sz w:val="20"/>
                      <w:szCs w:val="20"/>
                      <w:lang w:val="kk-KZ"/>
                    </w:rPr>
                    <w:t xml:space="preserve">3. </w:t>
                  </w:r>
                  <w:r>
                    <w:rPr>
                      <w:sz w:val="20"/>
                      <w:szCs w:val="20"/>
                    </w:rPr>
                    <w:t xml:space="preserve">Медеуова Д. Глобализация и СМИ. </w:t>
                  </w:r>
                  <w:r>
                    <w:rPr>
                      <w:sz w:val="20"/>
                      <w:szCs w:val="20"/>
                      <w:lang w:val="kk-KZ"/>
                    </w:rPr>
                    <w:t xml:space="preserve">Алматы: </w:t>
                  </w:r>
                  <w:r>
                    <w:rPr>
                      <w:sz w:val="20"/>
                      <w:szCs w:val="20"/>
                    </w:rPr>
                    <w:t>Ж</w:t>
                  </w:r>
                  <w:r>
                    <w:rPr>
                      <w:sz w:val="20"/>
                      <w:szCs w:val="20"/>
                      <w:lang w:val="kk-KZ"/>
                    </w:rPr>
                    <w:t>і</w:t>
                  </w:r>
                  <w:r>
                    <w:rPr>
                      <w:sz w:val="20"/>
                      <w:szCs w:val="20"/>
                    </w:rPr>
                    <w:t>бек</w:t>
                  </w:r>
                  <w:r>
                    <w:rPr>
                      <w:sz w:val="20"/>
                      <w:szCs w:val="20"/>
                      <w:lang w:val="en-US"/>
                    </w:rPr>
                    <w:t xml:space="preserve"> </w:t>
                  </w:r>
                  <w:r>
                    <w:rPr>
                      <w:sz w:val="20"/>
                      <w:szCs w:val="20"/>
                    </w:rPr>
                    <w:t>жолы</w:t>
                  </w:r>
                  <w:r>
                    <w:rPr>
                      <w:sz w:val="20"/>
                      <w:szCs w:val="20"/>
                      <w:lang w:val="en-US"/>
                    </w:rPr>
                    <w:t>.</w:t>
                  </w:r>
                  <w:r>
                    <w:rPr>
                      <w:sz w:val="20"/>
                      <w:szCs w:val="20"/>
                      <w:lang w:val="kk-KZ"/>
                    </w:rPr>
                    <w:t xml:space="preserve"> </w:t>
                  </w:r>
                  <w:r>
                    <w:rPr>
                      <w:sz w:val="20"/>
                      <w:szCs w:val="20"/>
                      <w:lang w:val="en-US"/>
                    </w:rPr>
                    <w:t>2004.</w:t>
                  </w:r>
                </w:p>
                <w:p>
                  <w:pPr>
                    <w:pStyle w:val="20"/>
                    <w:rPr>
                      <w:sz w:val="20"/>
                      <w:szCs w:val="20"/>
                      <w:lang w:val="en-US"/>
                    </w:rPr>
                  </w:pPr>
                  <w:r>
                    <w:rPr>
                      <w:sz w:val="20"/>
                      <w:szCs w:val="20"/>
                      <w:lang w:val="kk-KZ"/>
                    </w:rPr>
                    <w:t xml:space="preserve">4. </w:t>
                  </w:r>
                  <w:r>
                    <w:rPr>
                      <w:sz w:val="20"/>
                      <w:szCs w:val="20"/>
                      <w:lang w:val="en-US"/>
                    </w:rPr>
                    <w:t>Globalizathion macc-media. Oklahoma 2005</w:t>
                  </w:r>
                </w:p>
                <w:p>
                  <w:pPr>
                    <w:pStyle w:val="20"/>
                    <w:rPr>
                      <w:sz w:val="20"/>
                      <w:szCs w:val="20"/>
                      <w:lang w:val="en-US"/>
                    </w:rPr>
                  </w:pPr>
                  <w:r>
                    <w:rPr>
                      <w:sz w:val="20"/>
                      <w:szCs w:val="20"/>
                      <w:lang w:val="kk-KZ"/>
                    </w:rPr>
                    <w:t xml:space="preserve">5. </w:t>
                  </w:r>
                  <w:r>
                    <w:rPr>
                      <w:sz w:val="20"/>
                      <w:szCs w:val="20"/>
                      <w:lang w:val="en-US"/>
                    </w:rPr>
                    <w:t>Mary B. Cassata and Molefi K. Asante. MASS COMMUNICATION Principles and Practices.  Oklahoma 2004</w:t>
                  </w:r>
                </w:p>
                <w:p>
                  <w:pPr>
                    <w:pStyle w:val="20"/>
                    <w:rPr>
                      <w:sz w:val="20"/>
                      <w:szCs w:val="20"/>
                      <w:lang w:val="kk-KZ"/>
                    </w:rPr>
                  </w:pPr>
                  <w:r>
                    <w:rPr>
                      <w:sz w:val="20"/>
                      <w:szCs w:val="20"/>
                      <w:lang w:val="kk-KZ"/>
                    </w:rPr>
                    <w:t>6.</w:t>
                  </w:r>
                  <w:r>
                    <w:rPr>
                      <w:sz w:val="20"/>
                      <w:szCs w:val="20"/>
                      <w:lang w:val="en-US"/>
                    </w:rPr>
                    <w:t xml:space="preserve">Berlo, David K. Process of Communication/ New York </w:t>
                  </w:r>
                  <w:r>
                    <w:rPr>
                      <w:sz w:val="20"/>
                      <w:szCs w:val="20"/>
                      <w:lang w:val="kk-KZ"/>
                    </w:rPr>
                    <w:t>2006</w:t>
                  </w:r>
                </w:p>
                <w:p>
                  <w:pPr>
                    <w:pStyle w:val="20"/>
                    <w:rPr>
                      <w:sz w:val="20"/>
                      <w:szCs w:val="20"/>
                      <w:lang w:val="kk-KZ"/>
                    </w:rPr>
                  </w:pPr>
                  <w:r>
                    <w:rPr>
                      <w:sz w:val="20"/>
                      <w:szCs w:val="20"/>
                      <w:lang w:val="kk-KZ"/>
                    </w:rPr>
                    <w:t>7. Қуандық Шамақайұлы. Азат ойдың айнасы/ Алматы 2008</w:t>
                  </w:r>
                </w:p>
                <w:p>
                  <w:pPr>
                    <w:pStyle w:val="20"/>
                    <w:rPr>
                      <w:sz w:val="20"/>
                      <w:szCs w:val="20"/>
                      <w:lang w:val="kk-KZ"/>
                    </w:rPr>
                  </w:pPr>
                  <w:r>
                    <w:rPr>
                      <w:sz w:val="20"/>
                      <w:szCs w:val="20"/>
                      <w:lang w:val="kk-KZ"/>
                    </w:rPr>
                    <w:t>8. Рамазанова Айгүл. Шетел журналистикасы/Алматы 2005</w:t>
                  </w:r>
                </w:p>
                <w:p>
                  <w:pPr>
                    <w:ind w:left="360" w:right="-58"/>
                    <w:rPr>
                      <w:sz w:val="20"/>
                      <w:szCs w:val="20"/>
                      <w:lang w:val="kk-KZ"/>
                    </w:rPr>
                  </w:pPr>
                </w:p>
                <w:p>
                  <w:pPr>
                    <w:ind w:left="2124" w:right="-58" w:firstLine="708"/>
                    <w:jc w:val="left"/>
                    <w:rPr>
                      <w:b/>
                      <w:bCs/>
                      <w:sz w:val="20"/>
                      <w:szCs w:val="20"/>
                      <w:lang w:val="en-US"/>
                    </w:rPr>
                  </w:pPr>
                  <w:r>
                    <w:rPr>
                      <w:b/>
                      <w:bCs/>
                      <w:sz w:val="20"/>
                      <w:szCs w:val="20"/>
                      <w:lang w:val="kk-KZ"/>
                    </w:rPr>
                    <w:t>Қосымша</w:t>
                  </w:r>
                  <w:r>
                    <w:rPr>
                      <w:b/>
                      <w:bCs/>
                      <w:sz w:val="20"/>
                      <w:szCs w:val="20"/>
                      <w:lang w:val="en-US"/>
                    </w:rPr>
                    <w:t>:</w:t>
                  </w:r>
                </w:p>
                <w:p>
                  <w:pPr>
                    <w:numPr>
                      <w:ilvl w:val="0"/>
                      <w:numId w:val="1"/>
                    </w:numPr>
                    <w:ind w:right="-58"/>
                    <w:rPr>
                      <w:sz w:val="20"/>
                      <w:szCs w:val="20"/>
                    </w:rPr>
                  </w:pPr>
                  <w:r>
                    <w:rPr>
                      <w:sz w:val="20"/>
                      <w:szCs w:val="20"/>
                    </w:rPr>
                    <w:t>Лапкин В.В. Универсальная цивилизация: болезнь роста и ее симптомы. // Политические институты на рубеже тысячелетий. Дубна 2001г. С.19.</w:t>
                  </w:r>
                </w:p>
                <w:p>
                  <w:pPr>
                    <w:numPr>
                      <w:ilvl w:val="0"/>
                      <w:numId w:val="1"/>
                    </w:numPr>
                    <w:ind w:right="-58"/>
                    <w:rPr>
                      <w:sz w:val="20"/>
                      <w:szCs w:val="20"/>
                    </w:rPr>
                  </w:pPr>
                  <w:r>
                    <w:rPr>
                      <w:sz w:val="20"/>
                      <w:szCs w:val="20"/>
                    </w:rPr>
                    <w:t>Бжезинский З. Великая шахматная доска. Господство Америки и его геостратегические императивы. М.1998.</w:t>
                  </w:r>
                </w:p>
                <w:p>
                  <w:pPr>
                    <w:numPr>
                      <w:ilvl w:val="0"/>
                      <w:numId w:val="1"/>
                    </w:numPr>
                    <w:ind w:right="-58"/>
                    <w:rPr>
                      <w:sz w:val="20"/>
                      <w:szCs w:val="20"/>
                    </w:rPr>
                  </w:pPr>
                  <w:r>
                    <w:rPr>
                      <w:sz w:val="20"/>
                      <w:szCs w:val="20"/>
                    </w:rPr>
                    <w:t>Перес Ш. Новый Ближний Восток. М.1994.</w:t>
                  </w:r>
                </w:p>
                <w:p>
                  <w:pPr>
                    <w:numPr>
                      <w:ilvl w:val="0"/>
                      <w:numId w:val="1"/>
                    </w:numPr>
                    <w:ind w:right="-58"/>
                    <w:rPr>
                      <w:sz w:val="20"/>
                      <w:szCs w:val="20"/>
                    </w:rPr>
                  </w:pPr>
                  <w:r>
                    <w:rPr>
                      <w:sz w:val="20"/>
                      <w:szCs w:val="20"/>
                    </w:rPr>
                    <w:t>Канетти Э.Масса и власть. М.1997.С.16</w:t>
                  </w:r>
                </w:p>
                <w:p>
                  <w:pPr>
                    <w:numPr>
                      <w:ilvl w:val="0"/>
                      <w:numId w:val="1"/>
                    </w:numPr>
                    <w:ind w:right="-58"/>
                    <w:rPr>
                      <w:sz w:val="20"/>
                      <w:szCs w:val="20"/>
                    </w:rPr>
                  </w:pPr>
                  <w:r>
                    <w:rPr>
                      <w:sz w:val="20"/>
                      <w:szCs w:val="20"/>
                      <w:lang w:val="kk-KZ"/>
                    </w:rPr>
                    <w:t>Қарымсақова Р. Жаз, бірақ ушықтырма. Алматы, 2007</w:t>
                  </w:r>
                </w:p>
                <w:p>
                  <w:pPr>
                    <w:numPr>
                      <w:ilvl w:val="0"/>
                      <w:numId w:val="1"/>
                    </w:numPr>
                    <w:ind w:right="-58"/>
                    <w:rPr>
                      <w:sz w:val="20"/>
                      <w:szCs w:val="20"/>
                    </w:rPr>
                  </w:pPr>
                  <w:r>
                    <w:rPr>
                      <w:sz w:val="20"/>
                      <w:szCs w:val="20"/>
                    </w:rPr>
                    <w:t>Райх В. Неспособность к свободе // Дружба народов.№10.1994.</w:t>
                  </w:r>
                </w:p>
                <w:p>
                  <w:pPr>
                    <w:pStyle w:val="51"/>
                    <w:numPr>
                      <w:ilvl w:val="0"/>
                      <w:numId w:val="1"/>
                    </w:numPr>
                    <w:rPr>
                      <w:sz w:val="20"/>
                      <w:szCs w:val="20"/>
                    </w:rPr>
                  </w:pPr>
                  <w:r>
                    <w:rPr>
                      <w:sz w:val="20"/>
                      <w:szCs w:val="20"/>
                    </w:rPr>
                    <w:t>Сегела Ж.Национальные  особенности  охоты за голосами:так делают призидентов.-М.,1999</w:t>
                  </w:r>
                </w:p>
                <w:p>
                  <w:pPr>
                    <w:pStyle w:val="51"/>
                    <w:numPr>
                      <w:ilvl w:val="0"/>
                      <w:numId w:val="1"/>
                    </w:numPr>
                    <w:rPr>
                      <w:sz w:val="20"/>
                      <w:szCs w:val="20"/>
                    </w:rPr>
                  </w:pPr>
                  <w:r>
                    <w:rPr>
                      <w:sz w:val="20"/>
                      <w:szCs w:val="20"/>
                    </w:rPr>
                    <w:t>Сиберт Ф.,Шрамм У,Питерсон Т,Четыре теории прессы.-М.,1988</w:t>
                  </w:r>
                </w:p>
                <w:p>
                  <w:pPr>
                    <w:pStyle w:val="51"/>
                    <w:numPr>
                      <w:ilvl w:val="0"/>
                      <w:numId w:val="1"/>
                    </w:numPr>
                    <w:rPr>
                      <w:sz w:val="20"/>
                      <w:szCs w:val="20"/>
                    </w:rPr>
                  </w:pPr>
                  <w:r>
                    <w:rPr>
                      <w:sz w:val="20"/>
                      <w:szCs w:val="20"/>
                    </w:rPr>
                    <w:t>Справочник для журналистов стран Центральной и Восточной Европы –М.,1993</w:t>
                  </w:r>
                </w:p>
                <w:p>
                  <w:pPr>
                    <w:pStyle w:val="51"/>
                    <w:numPr>
                      <w:ilvl w:val="0"/>
                      <w:numId w:val="1"/>
                    </w:numPr>
                    <w:rPr>
                      <w:sz w:val="20"/>
                      <w:szCs w:val="20"/>
                      <w:lang w:val="kk-KZ"/>
                    </w:rPr>
                  </w:pPr>
                  <w:r>
                    <w:rPr>
                      <w:sz w:val="20"/>
                      <w:szCs w:val="20"/>
                    </w:rPr>
                    <w:t>Вартанова Е.Л.Новые СМИ России:Перспективы и развития //Neue Technologien und Entwicklung der Medien in Russland und Deutschland (Новые технологии и развитие  СМИ  в России  и Германии ) Франкфурт ,1998</w:t>
                  </w:r>
                </w:p>
                <w:p>
                  <w:pPr>
                    <w:pStyle w:val="51"/>
                    <w:numPr>
                      <w:ilvl w:val="0"/>
                      <w:numId w:val="1"/>
                    </w:numPr>
                    <w:rPr>
                      <w:sz w:val="20"/>
                      <w:szCs w:val="20"/>
                      <w:lang w:val="kk-KZ"/>
                    </w:rPr>
                  </w:pPr>
                  <w:r>
                    <w:rPr>
                      <w:sz w:val="20"/>
                      <w:szCs w:val="20"/>
                      <w:lang w:val="kk-KZ"/>
                    </w:rPr>
                    <w:t>Шетелдік ақпарат ағымы. Уаң мин. ПЕКИН 1998</w:t>
                  </w:r>
                </w:p>
                <w:p>
                  <w:pPr>
                    <w:pStyle w:val="51"/>
                    <w:numPr>
                      <w:ilvl w:val="0"/>
                      <w:numId w:val="1"/>
                    </w:numPr>
                    <w:rPr>
                      <w:sz w:val="20"/>
                      <w:szCs w:val="20"/>
                      <w:lang w:val="kk-KZ"/>
                    </w:rPr>
                  </w:pPr>
                  <w:r>
                    <w:rPr>
                      <w:sz w:val="20"/>
                      <w:szCs w:val="20"/>
                      <w:lang w:val="kk-KZ"/>
                    </w:rPr>
                    <w:t>Орта азиядағы БАҚ. У жие. ШИНЖАҢ 2001</w:t>
                  </w:r>
                </w:p>
                <w:p>
                  <w:pPr>
                    <w:pStyle w:val="51"/>
                    <w:numPr>
                      <w:ilvl w:val="0"/>
                      <w:numId w:val="1"/>
                    </w:numPr>
                    <w:rPr>
                      <w:sz w:val="20"/>
                      <w:szCs w:val="20"/>
                      <w:lang w:val="kk-KZ"/>
                    </w:rPr>
                  </w:pPr>
                  <w:r>
                    <w:rPr>
                      <w:sz w:val="20"/>
                      <w:szCs w:val="20"/>
                      <w:lang w:val="kk-KZ"/>
                    </w:rPr>
                    <w:t xml:space="preserve"> Мерзімді басылымдар.</w:t>
                  </w:r>
                </w:p>
                <w:p>
                  <w:pPr>
                    <w:ind w:left="720" w:right="-58"/>
                    <w:rPr>
                      <w:sz w:val="20"/>
                      <w:szCs w:val="20"/>
                    </w:rPr>
                  </w:pPr>
                </w:p>
                <w:p>
                  <w:pPr>
                    <w:pStyle w:val="3"/>
                    <w:rPr>
                      <w:rFonts w:ascii="Times New Roman" w:hAnsi="Times New Roman" w:cs="Times New Roman"/>
                      <w:b/>
                      <w:bCs/>
                      <w:sz w:val="20"/>
                      <w:szCs w:val="20"/>
                      <w:lang w:val="kk-KZ"/>
                    </w:rPr>
                  </w:pPr>
                  <w:r>
                    <w:rPr>
                      <w:rFonts w:ascii="Times New Roman" w:hAnsi="Times New Roman" w:cs="Times New Roman"/>
                      <w:b/>
                      <w:bCs/>
                      <w:sz w:val="20"/>
                      <w:szCs w:val="20"/>
                      <w:lang w:val="kk-KZ"/>
                    </w:rPr>
                    <w:t>Интернет саиттар:</w:t>
                  </w:r>
                </w:p>
                <w:p>
                  <w:pPr>
                    <w:numPr>
                      <w:ilvl w:val="1"/>
                      <w:numId w:val="1"/>
                    </w:numPr>
                    <w:rPr>
                      <w:sz w:val="20"/>
                      <w:szCs w:val="20"/>
                      <w:lang w:val="kk-KZ"/>
                    </w:rPr>
                  </w:pPr>
                  <w:r>
                    <w:rPr>
                      <w:sz w:val="20"/>
                      <w:szCs w:val="20"/>
                    </w:rPr>
                    <w:fldChar w:fldCharType="begin"/>
                  </w:r>
                  <w:r>
                    <w:rPr>
                      <w:sz w:val="20"/>
                      <w:szCs w:val="20"/>
                    </w:rPr>
                    <w:instrText xml:space="preserve">HYPERLINK "http://www.eim.org/"</w:instrText>
                  </w:r>
                  <w:r>
                    <w:rPr>
                      <w:sz w:val="20"/>
                      <w:szCs w:val="20"/>
                    </w:rPr>
                    <w:fldChar w:fldCharType="separate"/>
                  </w:r>
                  <w:r>
                    <w:rPr>
                      <w:rStyle w:val="10"/>
                      <w:sz w:val="20"/>
                      <w:szCs w:val="20"/>
                    </w:rPr>
                    <w:t>http://www.eim.org/</w:t>
                  </w:r>
                  <w:r>
                    <w:rPr>
                      <w:sz w:val="20"/>
                      <w:szCs w:val="20"/>
                    </w:rPr>
                    <w:fldChar w:fldCharType="end"/>
                  </w:r>
                </w:p>
                <w:p>
                  <w:pPr>
                    <w:numPr>
                      <w:ilvl w:val="1"/>
                      <w:numId w:val="1"/>
                    </w:numPr>
                    <w:rPr>
                      <w:sz w:val="20"/>
                      <w:szCs w:val="20"/>
                      <w:lang w:val="kk-KZ"/>
                    </w:rPr>
                  </w:pPr>
                  <w:r>
                    <w:rPr>
                      <w:sz w:val="20"/>
                      <w:szCs w:val="20"/>
                      <w:lang w:val="kk-KZ"/>
                    </w:rPr>
                    <w:t xml:space="preserve"> </w:t>
                  </w:r>
                  <w:r>
                    <w:rPr>
                      <w:sz w:val="20"/>
                      <w:szCs w:val="20"/>
                    </w:rPr>
                    <w:fldChar w:fldCharType="begin"/>
                  </w:r>
                  <w:r>
                    <w:rPr>
                      <w:sz w:val="20"/>
                      <w:szCs w:val="20"/>
                    </w:rPr>
                    <w:instrText xml:space="preserve"> HYPERLINK "http://www.vof.kg/" </w:instrText>
                  </w:r>
                  <w:r>
                    <w:rPr>
                      <w:sz w:val="20"/>
                      <w:szCs w:val="20"/>
                    </w:rPr>
                    <w:fldChar w:fldCharType="separate"/>
                  </w:r>
                  <w:r>
                    <w:rPr>
                      <w:rStyle w:val="10"/>
                      <w:sz w:val="20"/>
                      <w:szCs w:val="20"/>
                    </w:rPr>
                    <w:t>http://www.vof.kg/</w:t>
                  </w:r>
                  <w:r>
                    <w:rPr>
                      <w:rStyle w:val="10"/>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"http://www.journalistexpress.com/" </w:instrText>
                  </w:r>
                  <w:r>
                    <w:rPr>
                      <w:sz w:val="20"/>
                      <w:szCs w:val="20"/>
                    </w:rPr>
                    <w:fldChar w:fldCharType="separate"/>
                  </w:r>
                  <w:r>
                    <w:rPr>
                      <w:rStyle w:val="10"/>
                      <w:sz w:val="20"/>
                      <w:szCs w:val="20"/>
                    </w:rPr>
                    <w:t>www.journalistexpress.com</w:t>
                  </w:r>
                  <w:r>
                    <w:rPr>
                      <w:rStyle w:val="10"/>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"http://www.medianet.kz/" </w:instrText>
                  </w:r>
                  <w:r>
                    <w:rPr>
                      <w:sz w:val="20"/>
                      <w:szCs w:val="20"/>
                    </w:rPr>
                    <w:fldChar w:fldCharType="separate"/>
                  </w:r>
                  <w:r>
                    <w:rPr>
                      <w:rStyle w:val="10"/>
                      <w:sz w:val="20"/>
                      <w:szCs w:val="20"/>
                    </w:rPr>
                    <w:t>http://www.medianet.kz</w:t>
                  </w:r>
                  <w:r>
                    <w:rPr>
                      <w:rStyle w:val="10"/>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"http://www.journalistexpress.com/" </w:instrText>
                  </w:r>
                  <w:r>
                    <w:rPr>
                      <w:sz w:val="20"/>
                      <w:szCs w:val="20"/>
                    </w:rPr>
                    <w:fldChar w:fldCharType="separate"/>
                  </w:r>
                  <w:r>
                    <w:rPr>
                      <w:rStyle w:val="10"/>
                      <w:sz w:val="20"/>
                      <w:szCs w:val="20"/>
                    </w:rPr>
                    <w:t>www.journalistexpress.com</w:t>
                  </w:r>
                  <w:r>
                    <w:rPr>
                      <w:rStyle w:val="10"/>
                      <w:sz w:val="20"/>
                      <w:szCs w:val="20"/>
                    </w:rPr>
                    <w:fldChar w:fldCharType="end"/>
                  </w:r>
                  <w:r>
                    <w:rPr>
                      <w:sz w:val="20"/>
                      <w:szCs w:val="20"/>
                      <w:lang w:val="kk-KZ"/>
                    </w:rPr>
                    <w:t xml:space="preserve"> </w:t>
                  </w:r>
                </w:p>
                <w:p>
                  <w:pPr>
                    <w:numPr>
                      <w:ilvl w:val="1"/>
                      <w:numId w:val="1"/>
                    </w:numPr>
                    <w:rPr>
                      <w:sz w:val="20"/>
                      <w:szCs w:val="20"/>
                      <w:lang w:val="kk-KZ"/>
                    </w:rPr>
                  </w:pPr>
                  <w:r>
                    <w:rPr>
                      <w:sz w:val="20"/>
                      <w:szCs w:val="20"/>
                    </w:rPr>
                    <w:fldChar w:fldCharType="begin"/>
                  </w:r>
                  <w:r>
                    <w:rPr>
                      <w:sz w:val="20"/>
                      <w:szCs w:val="20"/>
                    </w:rPr>
                    <w:instrText xml:space="preserve"> HYPERLINK "http://www.journalism.narod.ru/pressa" </w:instrText>
                  </w:r>
                  <w:r>
                    <w:rPr>
                      <w:sz w:val="20"/>
                      <w:szCs w:val="20"/>
                    </w:rPr>
                    <w:fldChar w:fldCharType="separate"/>
                  </w:r>
                  <w:r>
                    <w:rPr>
                      <w:rStyle w:val="10"/>
                      <w:sz w:val="20"/>
                      <w:szCs w:val="20"/>
                    </w:rPr>
                    <w:t>www.journalism.narod.ru/pressa</w:t>
                  </w:r>
                  <w:r>
                    <w:rPr>
                      <w:rStyle w:val="10"/>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"http://www.pulitzer.org/" </w:instrText>
                  </w:r>
                  <w:r>
                    <w:rPr>
                      <w:sz w:val="20"/>
                      <w:szCs w:val="20"/>
                    </w:rPr>
                    <w:fldChar w:fldCharType="separate"/>
                  </w:r>
                  <w:r>
                    <w:rPr>
                      <w:rStyle w:val="10"/>
                      <w:sz w:val="20"/>
                      <w:szCs w:val="20"/>
                    </w:rPr>
                    <w:t>http://www.pulitzer.org</w:t>
                  </w:r>
                  <w:r>
                    <w:rPr>
                      <w:rStyle w:val="10"/>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"http://home.about.com/newsissues" </w:instrText>
                  </w:r>
                  <w:r>
                    <w:rPr>
                      <w:sz w:val="20"/>
                      <w:szCs w:val="20"/>
                    </w:rPr>
                    <w:fldChar w:fldCharType="separate"/>
                  </w:r>
                  <w:r>
                    <w:rPr>
                      <w:rStyle w:val="10"/>
                      <w:sz w:val="20"/>
                      <w:szCs w:val="20"/>
                    </w:rPr>
                    <w:t>http://home.about.com/newsissues</w:t>
                  </w:r>
                  <w:r>
                    <w:rPr>
                      <w:rStyle w:val="10"/>
                      <w:sz w:val="20"/>
                      <w:szCs w:val="20"/>
                    </w:rPr>
                    <w:fldChar w:fldCharType="end"/>
                  </w:r>
                  <w:r>
                    <w:rPr>
                      <w:sz w:val="20"/>
                      <w:szCs w:val="20"/>
                      <w:lang w:val="kk-KZ"/>
                    </w:rPr>
                    <w:t xml:space="preserve">  </w:t>
                  </w:r>
                </w:p>
                <w:p>
                  <w:pPr>
                    <w:numPr>
                      <w:ilvl w:val="1"/>
                      <w:numId w:val="1"/>
                    </w:numPr>
                    <w:rPr>
                      <w:sz w:val="20"/>
                      <w:szCs w:val="20"/>
                      <w:lang w:val="kk-KZ"/>
                    </w:rPr>
                  </w:pPr>
                  <w:r>
                    <w:rPr>
                      <w:sz w:val="20"/>
                      <w:szCs w:val="20"/>
                    </w:rPr>
                    <w:fldChar w:fldCharType="begin"/>
                  </w:r>
                  <w:r>
                    <w:rPr>
                      <w:sz w:val="20"/>
                      <w:szCs w:val="20"/>
                    </w:rPr>
                    <w:instrText xml:space="preserve"> HYPERLINK "http://www.ifj.org/" </w:instrText>
                  </w:r>
                  <w:r>
                    <w:rPr>
                      <w:sz w:val="20"/>
                      <w:szCs w:val="20"/>
                    </w:rPr>
                    <w:fldChar w:fldCharType="separate"/>
                  </w:r>
                  <w:r>
                    <w:rPr>
                      <w:rStyle w:val="10"/>
                      <w:sz w:val="20"/>
                      <w:szCs w:val="20"/>
                    </w:rPr>
                    <w:t>http://www.ifj.org/</w:t>
                  </w:r>
                  <w:r>
                    <w:rPr>
                      <w:rStyle w:val="10"/>
                      <w:sz w:val="20"/>
                      <w:szCs w:val="20"/>
                    </w:rPr>
                    <w:fldChar w:fldCharType="end"/>
                  </w:r>
                </w:p>
                <w:p>
                  <w:pPr>
                    <w:numPr>
                      <w:ilvl w:val="1"/>
                      <w:numId w:val="1"/>
                    </w:numPr>
                    <w:rPr>
                      <w:sz w:val="20"/>
                      <w:szCs w:val="20"/>
                      <w:lang w:val="kk-KZ"/>
                    </w:rPr>
                  </w:pPr>
                  <w:r>
                    <w:rPr>
                      <w:sz w:val="20"/>
                      <w:szCs w:val="20"/>
                      <w:lang w:val="kk-KZ"/>
                    </w:rPr>
                    <w:t xml:space="preserve"> </w:t>
                  </w:r>
                  <w:r>
                    <w:rPr>
                      <w:sz w:val="20"/>
                      <w:szCs w:val="20"/>
                    </w:rPr>
                    <w:fldChar w:fldCharType="begin"/>
                  </w:r>
                  <w:r>
                    <w:rPr>
                      <w:sz w:val="20"/>
                      <w:szCs w:val="20"/>
                    </w:rPr>
                    <w:instrText xml:space="preserve"> HYPERLINK "http://www.adilsoz.kz/" </w:instrText>
                  </w:r>
                  <w:r>
                    <w:rPr>
                      <w:sz w:val="20"/>
                      <w:szCs w:val="20"/>
                    </w:rPr>
                    <w:fldChar w:fldCharType="separate"/>
                  </w:r>
                  <w:r>
                    <w:rPr>
                      <w:rStyle w:val="10"/>
                      <w:sz w:val="20"/>
                      <w:szCs w:val="20"/>
                    </w:rPr>
                    <w:t>http://www.adilsoz.kz</w:t>
                  </w:r>
                  <w:r>
                    <w:rPr>
                      <w:rStyle w:val="10"/>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"http://www.eurasianmediaforum.kz/" </w:instrText>
                  </w:r>
                  <w:r>
                    <w:rPr>
                      <w:sz w:val="20"/>
                      <w:szCs w:val="20"/>
                    </w:rPr>
                    <w:fldChar w:fldCharType="separate"/>
                  </w:r>
                  <w:r>
                    <w:rPr>
                      <w:rStyle w:val="10"/>
                      <w:sz w:val="20"/>
                      <w:szCs w:val="20"/>
                    </w:rPr>
                    <w:t>http://www.eurasianmediaforum.kz</w:t>
                  </w:r>
                  <w:r>
                    <w:rPr>
                      <w:rStyle w:val="10"/>
                      <w:sz w:val="20"/>
                      <w:szCs w:val="20"/>
                    </w:rPr>
                    <w:fldChar w:fldCharType="end"/>
                  </w:r>
                  <w:r>
                    <w:rPr>
                      <w:sz w:val="20"/>
                      <w:szCs w:val="20"/>
                      <w:lang w:val="kk-KZ"/>
                    </w:rPr>
                    <w:t xml:space="preserve">; </w:t>
                  </w:r>
                </w:p>
                <w:p>
                  <w:pPr>
                    <w:numPr>
                      <w:ilvl w:val="1"/>
                      <w:numId w:val="1"/>
                    </w:numPr>
                    <w:rPr>
                      <w:sz w:val="20"/>
                      <w:szCs w:val="20"/>
                      <w:lang w:val="kk-KZ"/>
                    </w:rPr>
                  </w:pPr>
                  <w:r>
                    <w:rPr>
                      <w:sz w:val="20"/>
                      <w:szCs w:val="20"/>
                    </w:rPr>
                    <w:fldChar w:fldCharType="begin"/>
                  </w:r>
                  <w:r>
                    <w:rPr>
                      <w:sz w:val="20"/>
                      <w:szCs w:val="20"/>
                    </w:rPr>
                    <w:instrText xml:space="preserve">HYPERLINK "http://www.mediaclub.kz/"</w:instrText>
                  </w:r>
                  <w:r>
                    <w:rPr>
                      <w:sz w:val="20"/>
                      <w:szCs w:val="20"/>
                    </w:rPr>
                    <w:fldChar w:fldCharType="separate"/>
                  </w:r>
                  <w:r>
                    <w:rPr>
                      <w:rStyle w:val="10"/>
                      <w:sz w:val="20"/>
                      <w:szCs w:val="20"/>
                    </w:rPr>
                    <w:t>http://www.mediaclub.kz</w:t>
                  </w:r>
                  <w:r>
                    <w:rPr>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"http://www.thomsonfoundation.co.uk/" </w:instrText>
                  </w:r>
                  <w:r>
                    <w:rPr>
                      <w:sz w:val="20"/>
                      <w:szCs w:val="20"/>
                    </w:rPr>
                    <w:fldChar w:fldCharType="separate"/>
                  </w:r>
                  <w:r>
                    <w:rPr>
                      <w:rStyle w:val="10"/>
                      <w:sz w:val="20"/>
                      <w:szCs w:val="20"/>
                      <w:lang w:val="kk-KZ"/>
                    </w:rPr>
                    <w:t>http://www.thomsonfoundation.co.uk/</w:t>
                  </w:r>
                  <w:r>
                    <w:rPr>
                      <w:rStyle w:val="10"/>
                      <w:sz w:val="20"/>
                      <w:szCs w:val="20"/>
                      <w:lang w:val="kk-KZ"/>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"http://www.writerswrite.com/journalism/jschool.htm" </w:instrText>
                  </w:r>
                  <w:r>
                    <w:rPr>
                      <w:sz w:val="20"/>
                      <w:szCs w:val="20"/>
                    </w:rPr>
                    <w:fldChar w:fldCharType="separate"/>
                  </w:r>
                  <w:r>
                    <w:rPr>
                      <w:rStyle w:val="10"/>
                      <w:sz w:val="20"/>
                      <w:szCs w:val="20"/>
                      <w:lang w:val="kk-KZ"/>
                    </w:rPr>
                    <w:t>http://www.writerswrite.com/journalism/jschool.htm</w:t>
                  </w:r>
                  <w:r>
                    <w:rPr>
                      <w:rStyle w:val="10"/>
                      <w:sz w:val="20"/>
                      <w:szCs w:val="20"/>
                      <w:lang w:val="kk-KZ"/>
                    </w:rPr>
                    <w:fldChar w:fldCharType="end"/>
                  </w:r>
                </w:p>
                <w:p>
                  <w:pPr>
                    <w:ind w:left="1080"/>
                    <w:rPr>
                      <w:sz w:val="28"/>
                      <w:szCs w:val="28"/>
                      <w:lang w:val="kk-KZ"/>
                    </w:rPr>
                  </w:pPr>
                </w:p>
                <w:p>
                  <w:pPr>
                    <w:autoSpaceDE w:val="0"/>
                    <w:autoSpaceDN w:val="0"/>
                    <w:adjustRightInd w:val="0"/>
                    <w:spacing w:line="256" w:lineRule="auto"/>
                    <w:jc w:val="both"/>
                    <w:rPr>
                      <w:b/>
                      <w:sz w:val="20"/>
                      <w:szCs w:val="20"/>
                      <w:lang w:val="kk-KZ"/>
                    </w:rPr>
                  </w:pPr>
                  <w:r>
                    <w:rPr>
                      <w:b/>
                      <w:sz w:val="20"/>
                      <w:szCs w:val="20"/>
                      <w:lang w:val="kk-KZ"/>
                    </w:rPr>
                    <w:t>Интернет-ресурстар:</w:t>
                  </w:r>
                </w:p>
                <w:p>
                  <w:pPr>
                    <w:spacing w:line="256" w:lineRule="auto"/>
                    <w:jc w:val="both"/>
                    <w:textAlignment w:val="top"/>
                    <w:rPr>
                      <w:sz w:val="20"/>
                      <w:szCs w:val="20"/>
                      <w:lang w:val="kk-KZ"/>
                    </w:rPr>
                  </w:pPr>
                  <w:r>
                    <w:fldChar w:fldCharType="begin"/>
                  </w:r>
                  <w:r>
                    <w:instrText xml:space="preserve"> HYPERLINK "http://manovich.net/" </w:instrText>
                  </w:r>
                  <w:r>
                    <w:fldChar w:fldCharType="separate"/>
                  </w:r>
                  <w:r>
                    <w:rPr>
                      <w:rStyle w:val="10"/>
                      <w:sz w:val="20"/>
                      <w:szCs w:val="20"/>
                      <w:lang w:val="kk-KZ"/>
                    </w:rPr>
                    <w:t>http://manovich.net/</w:t>
                  </w:r>
                  <w:r>
                    <w:rPr>
                      <w:rStyle w:val="10"/>
                      <w:sz w:val="20"/>
                      <w:szCs w:val="20"/>
                      <w:lang w:val="kk-KZ"/>
                    </w:rPr>
                    <w:fldChar w:fldCharType="end"/>
                  </w:r>
                </w:p>
                <w:p>
                  <w:pPr>
                    <w:spacing w:line="256" w:lineRule="auto"/>
                    <w:jc w:val="both"/>
                    <w:textAlignment w:val="top"/>
                    <w:rPr>
                      <w:sz w:val="20"/>
                      <w:szCs w:val="20"/>
                      <w:lang w:val="kk-KZ"/>
                    </w:rPr>
                  </w:pPr>
                  <w:r>
                    <w:fldChar w:fldCharType="begin"/>
                  </w:r>
                  <w:r>
                    <w:instrText xml:space="preserve"> HYPERLINK "http://www.strelkainstitute.com/ru/magazine/2015/06/03/interview-lev-manovich" </w:instrText>
                  </w:r>
                  <w:r>
                    <w:fldChar w:fldCharType="separate"/>
                  </w:r>
                  <w:r>
                    <w:rPr>
                      <w:rStyle w:val="10"/>
                      <w:sz w:val="20"/>
                      <w:szCs w:val="20"/>
                      <w:lang w:val="kk-KZ"/>
                    </w:rPr>
                    <w:t>http://www.strelkainstitute.com/ru/magazine/2015/06/03/interview-lev-manovich</w:t>
                  </w:r>
                  <w:r>
                    <w:rPr>
                      <w:rStyle w:val="10"/>
                      <w:sz w:val="20"/>
                      <w:szCs w:val="20"/>
                      <w:lang w:val="kk-KZ"/>
                    </w:rPr>
                    <w:fldChar w:fldCharType="end"/>
                  </w:r>
                </w:p>
                <w:p>
                  <w:pPr>
                    <w:spacing w:line="256" w:lineRule="auto"/>
                    <w:jc w:val="both"/>
                    <w:textAlignment w:val="top"/>
                    <w:rPr>
                      <w:sz w:val="20"/>
                      <w:szCs w:val="20"/>
                      <w:lang w:val="en-US"/>
                    </w:rPr>
                  </w:pPr>
                  <w:r>
                    <w:rPr>
                      <w:sz w:val="20"/>
                      <w:szCs w:val="20"/>
                      <w:lang w:val="en-US"/>
                    </w:rPr>
                    <w:t>1.Lev Manovich. The Engineering of vision from constructivism to computer university of Rochester,1993.</w:t>
                  </w:r>
                </w:p>
                <w:p>
                  <w:pPr>
                    <w:spacing w:line="256" w:lineRule="auto"/>
                    <w:rPr>
                      <w:sz w:val="20"/>
                      <w:szCs w:val="20"/>
                      <w:lang w:val="en-US"/>
                    </w:rPr>
                  </w:pPr>
                  <w:r>
                    <w:rPr>
                      <w:sz w:val="20"/>
                      <w:szCs w:val="20"/>
                      <w:lang w:val="en-US"/>
                    </w:rPr>
                    <w:t>2.Search, Patricia:ComputerGraphics:Changing the language of visual communication.</w:t>
                  </w:r>
                </w:p>
                <w:p>
                  <w:pPr>
                    <w:pStyle w:val="60"/>
                    <w:spacing w:line="256" w:lineRule="auto"/>
                    <w:rPr>
                      <w:rFonts w:ascii="Times New Roman" w:hAnsi="Times New Roman"/>
                      <w:color w:val="FF6600"/>
                      <w:sz w:val="20"/>
                      <w:szCs w:val="20"/>
                      <w:lang w:val="kk-KZ"/>
                    </w:rPr>
                  </w:pPr>
                  <w:r>
                    <w:rPr>
                      <w:rFonts w:ascii="Times New Roman" w:hAnsi="Times New Roman"/>
                      <w:sz w:val="20"/>
                      <w:szCs w:val="20"/>
                      <w:lang w:val="kk-KZ"/>
                    </w:rPr>
                    <w:t>Онлайн қолжетімді: интернет-заттар бойынша қосымша оқу материалдары, сондай-ақ өз бетінше жұмыс істеуге арналған тапсырмалар сайтта сіздің бетте қолжетімді болады univer.kaznu.kz ПОӘК бөлімінде</w:t>
                  </w:r>
                  <w:r>
                    <w:rPr>
                      <w:rFonts w:ascii="Times New Roman" w:hAnsi="Times New Roman"/>
                      <w:color w:val="FF6600"/>
                      <w:sz w:val="20"/>
                      <w:szCs w:val="20"/>
                      <w:lang w:val="kk-KZ"/>
                    </w:rPr>
                    <w:t>.</w:t>
                  </w:r>
                </w:p>
              </w:tc>
            </w:tr>
          </w:tbl>
          <w:p>
            <w:pPr>
              <w:rPr>
                <w:vanish/>
                <w:sz w:val="20"/>
                <w:szCs w:val="20"/>
                <w:lang w:val="en-US"/>
              </w:rPr>
            </w:pPr>
          </w:p>
        </w:tc>
        <w:tc>
          <w:tcPr>
            <w:tcW w:w="1511" w:type="dxa"/>
            <w:gridSpan w:val="2"/>
            <w:shd w:val="clear" w:color="auto" w:fill="DBE5F1"/>
          </w:tcPr>
          <w:p>
            <w:pPr>
              <w:rPr>
                <w:vanish/>
                <w:sz w:val="20"/>
                <w:szCs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58" w:hRule="atLeast"/>
        </w:trPr>
        <w:tc>
          <w:tcPr>
            <w:tcW w:w="11218" w:type="dxa"/>
            <w:gridSpan w:val="18"/>
            <w:shd w:val="clear" w:color="auto" w:fill="DBE5F1"/>
          </w:tcPr>
          <w:p>
            <w:pPr>
              <w:jc w:val="center"/>
              <w:rPr>
                <w:b/>
                <w:bCs/>
                <w:sz w:val="20"/>
                <w:szCs w:val="20"/>
                <w:lang w:val="en-US"/>
              </w:rPr>
            </w:pPr>
            <w:r>
              <w:rPr>
                <w:b/>
                <w:bCs/>
                <w:sz w:val="20"/>
                <w:szCs w:val="20"/>
              </w:rPr>
              <w:t>ОҚЫТУ</w:t>
            </w:r>
            <w:r>
              <w:rPr>
                <w:b/>
                <w:bCs/>
                <w:sz w:val="20"/>
                <w:szCs w:val="20"/>
                <w:lang w:val="en-US"/>
              </w:rPr>
              <w:t xml:space="preserve">, </w:t>
            </w:r>
            <w:r>
              <w:rPr>
                <w:b/>
                <w:bCs/>
                <w:sz w:val="20"/>
                <w:szCs w:val="20"/>
              </w:rPr>
              <w:t>ОҚУ</w:t>
            </w:r>
            <w:r>
              <w:rPr>
                <w:b/>
                <w:bCs/>
                <w:sz w:val="20"/>
                <w:szCs w:val="20"/>
                <w:lang w:val="en-US"/>
              </w:rPr>
              <w:t xml:space="preserve"> </w:t>
            </w:r>
            <w:r>
              <w:rPr>
                <w:b/>
                <w:bCs/>
                <w:sz w:val="20"/>
                <w:szCs w:val="20"/>
              </w:rPr>
              <w:t>ЖӘНЕ</w:t>
            </w:r>
            <w:r>
              <w:rPr>
                <w:b/>
                <w:bCs/>
                <w:sz w:val="20"/>
                <w:szCs w:val="20"/>
                <w:lang w:val="en-US"/>
              </w:rPr>
              <w:t xml:space="preserve"> </w:t>
            </w:r>
            <w:r>
              <w:rPr>
                <w:b/>
                <w:bCs/>
                <w:sz w:val="20"/>
                <w:szCs w:val="20"/>
              </w:rPr>
              <w:t>БАҒАЛАУ</w:t>
            </w:r>
            <w:r>
              <w:rPr>
                <w:b/>
                <w:bCs/>
                <w:sz w:val="20"/>
                <w:szCs w:val="20"/>
                <w:lang w:val="en-US"/>
              </w:rPr>
              <w:t xml:space="preserve"> </w:t>
            </w:r>
            <w:r>
              <w:rPr>
                <w:b/>
                <w:bCs/>
                <w:sz w:val="20"/>
                <w:szCs w:val="20"/>
              </w:rPr>
              <w:t>ТУРАЛЫ</w:t>
            </w:r>
            <w:r>
              <w:rPr>
                <w:b/>
                <w:bCs/>
                <w:sz w:val="20"/>
                <w:szCs w:val="20"/>
                <w:lang w:val="en-US"/>
              </w:rPr>
              <w:t xml:space="preserve"> </w:t>
            </w:r>
            <w:r>
              <w:rPr>
                <w:b/>
                <w:bCs/>
                <w:sz w:val="20"/>
                <w:szCs w:val="20"/>
              </w:rPr>
              <w:t>АҚПАРАТ</w:t>
            </w:r>
          </w:p>
        </w:tc>
        <w:tc>
          <w:tcPr>
            <w:tcW w:w="1511" w:type="dxa"/>
            <w:gridSpan w:val="2"/>
            <w:shd w:val="clear" w:color="auto" w:fill="DBE5F1"/>
          </w:tcPr>
          <w:p>
            <w:pPr>
              <w:jc w:val="center"/>
              <w:rPr>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368" w:hRule="atLeast"/>
        </w:trPr>
        <w:tc>
          <w:tcPr>
            <w:tcW w:w="4891" w:type="dxa"/>
            <w:gridSpan w:val="8"/>
          </w:tcPr>
          <w:p>
            <w:pPr>
              <w:jc w:val="center"/>
              <w:rPr>
                <w:b/>
                <w:bCs/>
                <w:sz w:val="20"/>
                <w:szCs w:val="20"/>
                <w:lang w:val="en-US"/>
              </w:rPr>
            </w:pPr>
            <w:r>
              <w:rPr>
                <w:b/>
                <w:bCs/>
                <w:sz w:val="20"/>
                <w:szCs w:val="20"/>
              </w:rPr>
              <w:t>Ұпайлық</w:t>
            </w:r>
            <w:r>
              <w:rPr>
                <w:b/>
                <w:bCs/>
                <w:sz w:val="20"/>
                <w:szCs w:val="20"/>
                <w:lang w:val="en-US"/>
              </w:rPr>
              <w:t xml:space="preserve"> </w:t>
            </w:r>
            <w:r>
              <w:rPr>
                <w:b/>
                <w:bCs/>
                <w:sz w:val="20"/>
                <w:szCs w:val="20"/>
              </w:rPr>
              <w:t>рейтинг</w:t>
            </w:r>
          </w:p>
          <w:p>
            <w:pPr>
              <w:jc w:val="center"/>
              <w:rPr>
                <w:b/>
                <w:bCs/>
                <w:sz w:val="20"/>
                <w:szCs w:val="20"/>
                <w:highlight w:val="green"/>
                <w:lang w:val="en-US"/>
              </w:rPr>
            </w:pPr>
            <w:r>
              <w:rPr>
                <w:b/>
                <w:bCs/>
                <w:sz w:val="20"/>
                <w:szCs w:val="20"/>
              </w:rPr>
              <w:t>оқу</w:t>
            </w:r>
            <w:r>
              <w:rPr>
                <w:b/>
                <w:bCs/>
                <w:sz w:val="20"/>
                <w:szCs w:val="20"/>
                <w:lang w:val="en-US"/>
              </w:rPr>
              <w:t xml:space="preserve"> </w:t>
            </w:r>
            <w:r>
              <w:rPr>
                <w:b/>
                <w:bCs/>
                <w:sz w:val="20"/>
                <w:szCs w:val="20"/>
              </w:rPr>
              <w:t>жетістіктерін</w:t>
            </w:r>
            <w:r>
              <w:rPr>
                <w:b/>
                <w:bCs/>
                <w:sz w:val="20"/>
                <w:szCs w:val="20"/>
                <w:lang w:val="en-US"/>
              </w:rPr>
              <w:t xml:space="preserve"> </w:t>
            </w:r>
            <w:r>
              <w:rPr>
                <w:b/>
                <w:bCs/>
                <w:sz w:val="20"/>
                <w:szCs w:val="20"/>
              </w:rPr>
              <w:t>бағалаудың</w:t>
            </w:r>
            <w:r>
              <w:rPr>
                <w:b/>
                <w:bCs/>
                <w:sz w:val="20"/>
                <w:szCs w:val="20"/>
                <w:lang w:val="en-US"/>
              </w:rPr>
              <w:t xml:space="preserve"> </w:t>
            </w:r>
            <w:r>
              <w:rPr>
                <w:b/>
                <w:bCs/>
                <w:sz w:val="20"/>
                <w:szCs w:val="20"/>
              </w:rPr>
              <w:t>әріптік</w:t>
            </w:r>
            <w:r>
              <w:rPr>
                <w:b/>
                <w:bCs/>
                <w:sz w:val="20"/>
                <w:szCs w:val="20"/>
                <w:lang w:val="en-US"/>
              </w:rPr>
              <w:t xml:space="preserve"> </w:t>
            </w:r>
            <w:r>
              <w:rPr>
                <w:b/>
                <w:bCs/>
                <w:sz w:val="20"/>
                <w:szCs w:val="20"/>
              </w:rPr>
              <w:t>жүйесі</w:t>
            </w:r>
          </w:p>
        </w:tc>
        <w:tc>
          <w:tcPr>
            <w:tcW w:w="6327" w:type="dxa"/>
            <w:gridSpan w:val="10"/>
          </w:tcPr>
          <w:p>
            <w:pPr>
              <w:jc w:val="center"/>
              <w:rPr>
                <w:b/>
                <w:sz w:val="20"/>
                <w:szCs w:val="20"/>
              </w:rPr>
            </w:pPr>
            <w:r>
              <w:rPr>
                <w:b/>
                <w:sz w:val="20"/>
                <w:szCs w:val="20"/>
              </w:rPr>
              <w:t>Бағалау әдістері</w:t>
            </w:r>
          </w:p>
        </w:tc>
        <w:tc>
          <w:tcPr>
            <w:tcW w:w="1511" w:type="dxa"/>
            <w:gridSpan w:val="2"/>
          </w:tcPr>
          <w:p>
            <w:pPr>
              <w:jc w:val="center"/>
              <w:rP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846" w:hRule="atLeast"/>
        </w:trPr>
        <w:tc>
          <w:tcPr>
            <w:tcW w:w="778" w:type="dxa"/>
            <w:gridSpan w:val="2"/>
          </w:tcPr>
          <w:p>
            <w:pPr>
              <w:rPr>
                <w:b/>
                <w:bCs/>
                <w:sz w:val="20"/>
                <w:szCs w:val="20"/>
                <w:lang w:val="kk-KZ"/>
              </w:rPr>
            </w:pPr>
            <w:r>
              <w:rPr>
                <w:b/>
                <w:bCs/>
                <w:sz w:val="20"/>
                <w:szCs w:val="20"/>
                <w:lang w:val="kk-KZ"/>
              </w:rPr>
              <w:t>Баға</w:t>
            </w:r>
          </w:p>
        </w:tc>
        <w:tc>
          <w:tcPr>
            <w:tcW w:w="1134" w:type="dxa"/>
            <w:gridSpan w:val="2"/>
          </w:tcPr>
          <w:p>
            <w:pPr>
              <w:jc w:val="both"/>
              <w:rPr>
                <w:b/>
                <w:bCs/>
                <w:sz w:val="20"/>
                <w:szCs w:val="20"/>
              </w:rPr>
            </w:pPr>
            <w:r>
              <w:rPr>
                <w:b/>
                <w:bCs/>
                <w:sz w:val="20"/>
                <w:szCs w:val="20"/>
              </w:rPr>
              <w:t>Сандық</w:t>
            </w:r>
          </w:p>
          <w:p>
            <w:pPr>
              <w:jc w:val="both"/>
              <w:rPr>
                <w:b/>
                <w:bCs/>
                <w:sz w:val="20"/>
                <w:szCs w:val="20"/>
              </w:rPr>
            </w:pPr>
            <w:r>
              <w:rPr>
                <w:b/>
                <w:bCs/>
                <w:sz w:val="20"/>
                <w:szCs w:val="20"/>
              </w:rPr>
              <w:t>эквивалент</w:t>
            </w:r>
          </w:p>
          <w:p>
            <w:pPr>
              <w:jc w:val="both"/>
              <w:rPr>
                <w:b/>
                <w:bCs/>
                <w:sz w:val="20"/>
                <w:szCs w:val="20"/>
              </w:rPr>
            </w:pPr>
            <w:r>
              <w:rPr>
                <w:b/>
                <w:bCs/>
                <w:sz w:val="20"/>
                <w:szCs w:val="20"/>
              </w:rPr>
              <w:t>ұпай</w:t>
            </w:r>
          </w:p>
        </w:tc>
        <w:tc>
          <w:tcPr>
            <w:tcW w:w="1135" w:type="dxa"/>
          </w:tcPr>
          <w:p>
            <w:pPr>
              <w:rPr>
                <w:b/>
                <w:bCs/>
                <w:sz w:val="20"/>
                <w:szCs w:val="20"/>
              </w:rPr>
            </w:pPr>
            <w:r>
              <w:rPr>
                <w:b/>
                <w:bCs/>
                <w:sz w:val="20"/>
                <w:szCs w:val="20"/>
              </w:rPr>
              <w:t xml:space="preserve">Балл, </w:t>
            </w:r>
          </w:p>
          <w:p>
            <w:pPr>
              <w:rPr>
                <w:sz w:val="20"/>
                <w:szCs w:val="20"/>
              </w:rPr>
            </w:pPr>
            <w:r>
              <w:rPr>
                <w:b/>
                <w:bCs/>
                <w:sz w:val="20"/>
                <w:szCs w:val="20"/>
              </w:rPr>
              <w:t xml:space="preserve">%  </w:t>
            </w:r>
          </w:p>
        </w:tc>
        <w:tc>
          <w:tcPr>
            <w:tcW w:w="1844" w:type="dxa"/>
            <w:gridSpan w:val="3"/>
          </w:tcPr>
          <w:p>
            <w:pPr>
              <w:rPr>
                <w:b/>
                <w:bCs/>
                <w:sz w:val="20"/>
                <w:szCs w:val="20"/>
              </w:rPr>
            </w:pPr>
            <w:r>
              <w:rPr>
                <w:b/>
                <w:bCs/>
                <w:sz w:val="20"/>
                <w:szCs w:val="20"/>
              </w:rPr>
              <w:t>Дәстүрлі бағалау</w:t>
            </w:r>
          </w:p>
        </w:tc>
        <w:tc>
          <w:tcPr>
            <w:tcW w:w="6327" w:type="dxa"/>
            <w:gridSpan w:val="10"/>
            <w:vMerge w:val="restart"/>
          </w:tcPr>
          <w:p>
            <w:pPr>
              <w:jc w:val="both"/>
              <w:rPr>
                <w:sz w:val="20"/>
                <w:szCs w:val="20"/>
              </w:rPr>
            </w:pPr>
            <w:r>
              <w:rPr>
                <w:sz w:val="20"/>
                <w:szCs w:val="20"/>
              </w:rPr>
              <w:t>Критериалды бағалау – нақты жасалған критерийлер негізінде нақты қол жеткізілген оқу нәтижелерін күтілетін оқу нәтижелерімен салыстыру процесі. Қалыптастырушы және жиынтық бағалауға негізделген.</w:t>
            </w:r>
          </w:p>
          <w:p>
            <w:pPr>
              <w:jc w:val="both"/>
              <w:rPr>
                <w:sz w:val="20"/>
                <w:szCs w:val="20"/>
              </w:rPr>
            </w:pPr>
            <w:r>
              <w:rPr>
                <w:sz w:val="20"/>
                <w:szCs w:val="20"/>
              </w:rPr>
              <w:t>Қалыптастырушы бағалау – күнделікті оқу іс-әрекеті барысында жүргізілетін бағалау түрі. Оқу үлгерімінің ағымдағы көрсеткіші болып табылады. Студент пен оқытушы арасындағы жедел байланысты қамтамасыз етеді. Студенттің мүмкіндіктерін анықтауға, қиындықтарды анықтауға, ең жақсы нәтижелерге қол жеткізуге көмектесуге және мұғалімнің оқу процесін тез арада түзетуге мүмкіндік береді. Дәрістер, семинарлар, практикалық сабақтар (пікірталас, викториналар, диспуттар, дөңгелек үстелдер, зертханалық жұмыстар және т.б.) кезіндегі тапсырмалардың орындалуы, аудиториядағы белсенділігі бағаланады. Алған білімдері мен құзыреттері бағаланады.</w:t>
            </w:r>
          </w:p>
          <w:p>
            <w:pPr>
              <w:jc w:val="both"/>
              <w:rPr>
                <w:b/>
                <w:sz w:val="20"/>
                <w:szCs w:val="20"/>
              </w:rPr>
            </w:pPr>
            <w:r>
              <w:rPr>
                <w:sz w:val="20"/>
                <w:szCs w:val="20"/>
              </w:rPr>
              <w:t>Жиынтық бағалау – пән бағдарламасына сәйкес бөлімді оқуды аяқтағаннан кейін жүргізілетін бағалау түрі. СРО орындау кезінде семестрде 3-4 рет өткізіледі. Бұл дескрипторларға қатысты күтілетін оқу нәтижелерін меңгеруді бағалау. Белгілі бір кезеңдегі пәнді меңгеру деңгейін анықтауға және есепке алуға мүмкіндік береді. Оқыту нәтижелері бағаланады.</w:t>
            </w:r>
          </w:p>
        </w:tc>
        <w:tc>
          <w:tcPr>
            <w:tcW w:w="1511" w:type="dxa"/>
            <w:gridSpan w:val="2"/>
          </w:tcPr>
          <w:p>
            <w:pPr>
              <w:jc w:val="both"/>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359" w:hRule="atLeast"/>
        </w:trPr>
        <w:tc>
          <w:tcPr>
            <w:tcW w:w="778" w:type="dxa"/>
            <w:gridSpan w:val="2"/>
          </w:tcPr>
          <w:p>
            <w:pPr>
              <w:jc w:val="both"/>
              <w:rPr>
                <w:b/>
                <w:sz w:val="20"/>
                <w:szCs w:val="20"/>
                <w:highlight w:val="green"/>
              </w:rPr>
            </w:pPr>
            <w:r>
              <w:rPr>
                <w:sz w:val="20"/>
                <w:szCs w:val="20"/>
                <w:lang w:val="en-US"/>
              </w:rPr>
              <w:t>A</w:t>
            </w:r>
          </w:p>
        </w:tc>
        <w:tc>
          <w:tcPr>
            <w:tcW w:w="1134" w:type="dxa"/>
            <w:gridSpan w:val="2"/>
          </w:tcPr>
          <w:p>
            <w:pPr>
              <w:jc w:val="both"/>
              <w:rPr>
                <w:b/>
                <w:sz w:val="20"/>
                <w:szCs w:val="20"/>
                <w:highlight w:val="green"/>
              </w:rPr>
            </w:pPr>
            <w:r>
              <w:rPr>
                <w:sz w:val="20"/>
                <w:szCs w:val="20"/>
                <w:lang w:val="en-US"/>
              </w:rPr>
              <w:t>4</w:t>
            </w:r>
            <w:r>
              <w:rPr>
                <w:sz w:val="20"/>
                <w:szCs w:val="20"/>
              </w:rPr>
              <w:t>,0</w:t>
            </w:r>
          </w:p>
        </w:tc>
        <w:tc>
          <w:tcPr>
            <w:tcW w:w="1135" w:type="dxa"/>
          </w:tcPr>
          <w:p>
            <w:pPr>
              <w:jc w:val="both"/>
              <w:rPr>
                <w:b/>
                <w:sz w:val="20"/>
                <w:szCs w:val="20"/>
                <w:highlight w:val="green"/>
              </w:rPr>
            </w:pPr>
            <w:r>
              <w:rPr>
                <w:sz w:val="20"/>
                <w:szCs w:val="20"/>
                <w:lang w:val="en-US"/>
              </w:rPr>
              <w:t>95-100</w:t>
            </w:r>
          </w:p>
        </w:tc>
        <w:tc>
          <w:tcPr>
            <w:tcW w:w="1844" w:type="dxa"/>
            <w:gridSpan w:val="3"/>
            <w:vMerge w:val="restart"/>
          </w:tcPr>
          <w:p>
            <w:pPr>
              <w:jc w:val="both"/>
              <w:rPr>
                <w:b/>
                <w:sz w:val="20"/>
                <w:szCs w:val="20"/>
                <w:highlight w:val="green"/>
                <w:lang w:val="kk-KZ"/>
              </w:rPr>
            </w:pPr>
            <w:r>
              <w:rPr>
                <w:sz w:val="20"/>
                <w:szCs w:val="20"/>
                <w:lang w:val="kk-KZ"/>
              </w:rPr>
              <w:t>Өте жақсы</w:t>
            </w:r>
          </w:p>
        </w:tc>
        <w:tc>
          <w:tcPr>
            <w:tcW w:w="6327" w:type="dxa"/>
            <w:gridSpan w:val="10"/>
            <w:vMerge w:val="continue"/>
          </w:tcPr>
          <w:p>
            <w:pPr>
              <w:jc w:val="both"/>
              <w:rPr>
                <w:sz w:val="20"/>
                <w:szCs w:val="20"/>
                <w:highlight w:val="green"/>
              </w:rPr>
            </w:pPr>
          </w:p>
        </w:tc>
        <w:tc>
          <w:tcPr>
            <w:tcW w:w="1511" w:type="dxa"/>
            <w:gridSpan w:val="2"/>
          </w:tcPr>
          <w:p>
            <w:pPr>
              <w:jc w:val="both"/>
              <w:rPr>
                <w:sz w:val="20"/>
                <w:szCs w:val="20"/>
                <w:highlight w:val="gree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359" w:hRule="atLeast"/>
        </w:trPr>
        <w:tc>
          <w:tcPr>
            <w:tcW w:w="778" w:type="dxa"/>
            <w:gridSpan w:val="2"/>
          </w:tcPr>
          <w:p>
            <w:pPr>
              <w:jc w:val="both"/>
              <w:rPr>
                <w:b/>
                <w:sz w:val="20"/>
                <w:szCs w:val="20"/>
                <w:highlight w:val="green"/>
              </w:rPr>
            </w:pPr>
            <w:r>
              <w:rPr>
                <w:sz w:val="20"/>
                <w:szCs w:val="20"/>
                <w:lang w:val="en-US"/>
              </w:rPr>
              <w:t>A-</w:t>
            </w:r>
          </w:p>
        </w:tc>
        <w:tc>
          <w:tcPr>
            <w:tcW w:w="1134" w:type="dxa"/>
            <w:gridSpan w:val="2"/>
          </w:tcPr>
          <w:p>
            <w:pPr>
              <w:jc w:val="both"/>
              <w:rPr>
                <w:b/>
                <w:sz w:val="20"/>
                <w:szCs w:val="20"/>
                <w:highlight w:val="green"/>
              </w:rPr>
            </w:pPr>
            <w:r>
              <w:rPr>
                <w:sz w:val="20"/>
                <w:szCs w:val="20"/>
              </w:rPr>
              <w:t>3,67</w:t>
            </w:r>
          </w:p>
        </w:tc>
        <w:tc>
          <w:tcPr>
            <w:tcW w:w="1135" w:type="dxa"/>
          </w:tcPr>
          <w:p>
            <w:pPr>
              <w:jc w:val="both"/>
              <w:rPr>
                <w:b/>
                <w:sz w:val="20"/>
                <w:szCs w:val="20"/>
                <w:highlight w:val="green"/>
              </w:rPr>
            </w:pPr>
            <w:r>
              <w:rPr>
                <w:sz w:val="20"/>
                <w:szCs w:val="20"/>
              </w:rPr>
              <w:t>90-94</w:t>
            </w:r>
          </w:p>
        </w:tc>
        <w:tc>
          <w:tcPr>
            <w:tcW w:w="1844" w:type="dxa"/>
            <w:gridSpan w:val="3"/>
            <w:vMerge w:val="continue"/>
          </w:tcPr>
          <w:p>
            <w:pPr>
              <w:jc w:val="both"/>
              <w:rPr>
                <w:b/>
                <w:sz w:val="20"/>
                <w:szCs w:val="20"/>
                <w:highlight w:val="green"/>
              </w:rPr>
            </w:pPr>
          </w:p>
        </w:tc>
        <w:tc>
          <w:tcPr>
            <w:tcW w:w="6327" w:type="dxa"/>
            <w:gridSpan w:val="10"/>
            <w:vMerge w:val="continue"/>
          </w:tcPr>
          <w:p>
            <w:pPr>
              <w:jc w:val="both"/>
              <w:rPr>
                <w:sz w:val="20"/>
                <w:szCs w:val="20"/>
                <w:highlight w:val="green"/>
              </w:rPr>
            </w:pPr>
          </w:p>
        </w:tc>
        <w:tc>
          <w:tcPr>
            <w:tcW w:w="1511" w:type="dxa"/>
            <w:gridSpan w:val="2"/>
          </w:tcPr>
          <w:p>
            <w:pPr>
              <w:jc w:val="both"/>
              <w:rPr>
                <w:sz w:val="20"/>
                <w:szCs w:val="20"/>
                <w:highlight w:val="gree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480" w:hRule="atLeast"/>
        </w:trPr>
        <w:tc>
          <w:tcPr>
            <w:tcW w:w="778" w:type="dxa"/>
            <w:gridSpan w:val="2"/>
          </w:tcPr>
          <w:p>
            <w:pPr>
              <w:jc w:val="both"/>
              <w:rPr>
                <w:b/>
                <w:sz w:val="20"/>
                <w:szCs w:val="20"/>
                <w:highlight w:val="green"/>
              </w:rPr>
            </w:pPr>
            <w:r>
              <w:rPr>
                <w:sz w:val="20"/>
                <w:szCs w:val="20"/>
                <w:lang w:val="en-US"/>
              </w:rPr>
              <w:t>B+</w:t>
            </w:r>
          </w:p>
        </w:tc>
        <w:tc>
          <w:tcPr>
            <w:tcW w:w="1134" w:type="dxa"/>
            <w:gridSpan w:val="2"/>
          </w:tcPr>
          <w:p>
            <w:pPr>
              <w:jc w:val="both"/>
              <w:rPr>
                <w:b/>
                <w:sz w:val="20"/>
                <w:szCs w:val="20"/>
                <w:highlight w:val="green"/>
              </w:rPr>
            </w:pPr>
            <w:r>
              <w:rPr>
                <w:sz w:val="20"/>
                <w:szCs w:val="20"/>
              </w:rPr>
              <w:t>3,33</w:t>
            </w:r>
          </w:p>
        </w:tc>
        <w:tc>
          <w:tcPr>
            <w:tcW w:w="1135" w:type="dxa"/>
          </w:tcPr>
          <w:p>
            <w:pPr>
              <w:jc w:val="both"/>
              <w:rPr>
                <w:b/>
                <w:sz w:val="20"/>
                <w:szCs w:val="20"/>
                <w:highlight w:val="green"/>
              </w:rPr>
            </w:pPr>
            <w:r>
              <w:rPr>
                <w:sz w:val="20"/>
                <w:szCs w:val="20"/>
              </w:rPr>
              <w:t>85-89</w:t>
            </w:r>
          </w:p>
        </w:tc>
        <w:tc>
          <w:tcPr>
            <w:tcW w:w="1844" w:type="dxa"/>
            <w:gridSpan w:val="3"/>
            <w:vMerge w:val="restart"/>
          </w:tcPr>
          <w:p>
            <w:pPr>
              <w:jc w:val="both"/>
              <w:rPr>
                <w:b/>
                <w:sz w:val="20"/>
                <w:szCs w:val="20"/>
                <w:highlight w:val="green"/>
                <w:lang w:val="kk-KZ"/>
              </w:rPr>
            </w:pPr>
            <w:r>
              <w:rPr>
                <w:sz w:val="20"/>
                <w:szCs w:val="20"/>
                <w:lang w:val="kk-KZ"/>
              </w:rPr>
              <w:t>Жақсы</w:t>
            </w:r>
          </w:p>
        </w:tc>
        <w:tc>
          <w:tcPr>
            <w:tcW w:w="6327" w:type="dxa"/>
            <w:gridSpan w:val="10"/>
            <w:vMerge w:val="continue"/>
          </w:tcPr>
          <w:p>
            <w:pPr>
              <w:jc w:val="both"/>
              <w:rPr>
                <w:sz w:val="20"/>
                <w:szCs w:val="20"/>
              </w:rPr>
            </w:pPr>
          </w:p>
        </w:tc>
        <w:tc>
          <w:tcPr>
            <w:tcW w:w="1511" w:type="dxa"/>
            <w:gridSpan w:val="2"/>
          </w:tcPr>
          <w:p>
            <w:pPr>
              <w:jc w:val="both"/>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215" w:hRule="atLeast"/>
        </w:trPr>
        <w:tc>
          <w:tcPr>
            <w:tcW w:w="778" w:type="dxa"/>
            <w:gridSpan w:val="2"/>
          </w:tcPr>
          <w:p>
            <w:pPr>
              <w:jc w:val="both"/>
              <w:rPr>
                <w:b/>
                <w:sz w:val="20"/>
                <w:szCs w:val="20"/>
                <w:highlight w:val="green"/>
              </w:rPr>
            </w:pPr>
            <w:r>
              <w:rPr>
                <w:sz w:val="20"/>
                <w:szCs w:val="20"/>
                <w:lang w:val="en-US"/>
              </w:rPr>
              <w:t>B</w:t>
            </w:r>
          </w:p>
        </w:tc>
        <w:tc>
          <w:tcPr>
            <w:tcW w:w="1134" w:type="dxa"/>
            <w:gridSpan w:val="2"/>
          </w:tcPr>
          <w:p>
            <w:pPr>
              <w:jc w:val="both"/>
              <w:rPr>
                <w:b/>
                <w:sz w:val="20"/>
                <w:szCs w:val="20"/>
                <w:highlight w:val="green"/>
              </w:rPr>
            </w:pPr>
            <w:r>
              <w:rPr>
                <w:sz w:val="20"/>
                <w:szCs w:val="20"/>
              </w:rPr>
              <w:t>3,0</w:t>
            </w:r>
          </w:p>
        </w:tc>
        <w:tc>
          <w:tcPr>
            <w:tcW w:w="1135" w:type="dxa"/>
          </w:tcPr>
          <w:p>
            <w:pPr>
              <w:jc w:val="both"/>
              <w:rPr>
                <w:b/>
                <w:sz w:val="20"/>
                <w:szCs w:val="20"/>
                <w:highlight w:val="green"/>
              </w:rPr>
            </w:pPr>
            <w:r>
              <w:rPr>
                <w:sz w:val="20"/>
                <w:szCs w:val="20"/>
              </w:rPr>
              <w:t>80-84</w:t>
            </w:r>
          </w:p>
        </w:tc>
        <w:tc>
          <w:tcPr>
            <w:tcW w:w="1844" w:type="dxa"/>
            <w:gridSpan w:val="3"/>
            <w:vMerge w:val="continue"/>
          </w:tcPr>
          <w:p>
            <w:pPr>
              <w:jc w:val="both"/>
              <w:rPr>
                <w:b/>
                <w:sz w:val="20"/>
                <w:szCs w:val="20"/>
                <w:highlight w:val="green"/>
              </w:rPr>
            </w:pPr>
          </w:p>
        </w:tc>
        <w:tc>
          <w:tcPr>
            <w:tcW w:w="3260" w:type="dxa"/>
            <w:gridSpan w:val="6"/>
          </w:tcPr>
          <w:p>
            <w:pPr>
              <w:jc w:val="both"/>
              <w:rPr>
                <w:b/>
                <w:sz w:val="20"/>
                <w:szCs w:val="20"/>
              </w:rPr>
            </w:pPr>
            <w:r>
              <w:rPr>
                <w:b/>
                <w:sz w:val="20"/>
                <w:szCs w:val="20"/>
              </w:rPr>
              <w:t>Қалыптастырушы және жиынтық бағалау</w:t>
            </w:r>
          </w:p>
        </w:tc>
        <w:tc>
          <w:tcPr>
            <w:tcW w:w="3067" w:type="dxa"/>
            <w:gridSpan w:val="4"/>
          </w:tcPr>
          <w:p>
            <w:pPr>
              <w:jc w:val="both"/>
              <w:rPr>
                <w:b/>
                <w:bCs/>
                <w:sz w:val="20"/>
                <w:szCs w:val="20"/>
                <w:lang w:val="kk-KZ"/>
              </w:rPr>
            </w:pPr>
            <w:r>
              <w:rPr>
                <w:b/>
                <w:bCs/>
                <w:sz w:val="20"/>
                <w:szCs w:val="20"/>
              </w:rPr>
              <w:t>Балл</w:t>
            </w:r>
            <w:r>
              <w:rPr>
                <w:b/>
                <w:bCs/>
                <w:sz w:val="20"/>
                <w:szCs w:val="20"/>
                <w:lang w:val="kk-KZ"/>
              </w:rPr>
              <w:t>,</w:t>
            </w:r>
            <w:r>
              <w:rPr>
                <w:b/>
                <w:bCs/>
                <w:sz w:val="20"/>
                <w:szCs w:val="20"/>
              </w:rPr>
              <w:t xml:space="preserve"> % </w:t>
            </w:r>
          </w:p>
        </w:tc>
        <w:tc>
          <w:tcPr>
            <w:tcW w:w="1511" w:type="dxa"/>
            <w:gridSpan w:val="2"/>
          </w:tcPr>
          <w:p>
            <w:pPr>
              <w:jc w:val="both"/>
              <w:rPr>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135" w:hRule="atLeast"/>
        </w:trPr>
        <w:tc>
          <w:tcPr>
            <w:tcW w:w="778" w:type="dxa"/>
            <w:gridSpan w:val="2"/>
          </w:tcPr>
          <w:p>
            <w:pPr>
              <w:jc w:val="both"/>
              <w:rPr>
                <w:b/>
                <w:sz w:val="20"/>
                <w:szCs w:val="20"/>
                <w:highlight w:val="green"/>
              </w:rPr>
            </w:pPr>
            <w:r>
              <w:rPr>
                <w:sz w:val="20"/>
                <w:szCs w:val="20"/>
                <w:lang w:val="en-US"/>
              </w:rPr>
              <w:t>B-</w:t>
            </w:r>
          </w:p>
        </w:tc>
        <w:tc>
          <w:tcPr>
            <w:tcW w:w="1134" w:type="dxa"/>
            <w:gridSpan w:val="2"/>
          </w:tcPr>
          <w:p>
            <w:pPr>
              <w:jc w:val="both"/>
              <w:rPr>
                <w:b/>
                <w:sz w:val="20"/>
                <w:szCs w:val="20"/>
                <w:highlight w:val="green"/>
              </w:rPr>
            </w:pPr>
            <w:r>
              <w:rPr>
                <w:sz w:val="20"/>
                <w:szCs w:val="20"/>
              </w:rPr>
              <w:t>2,67</w:t>
            </w:r>
          </w:p>
        </w:tc>
        <w:tc>
          <w:tcPr>
            <w:tcW w:w="1135" w:type="dxa"/>
          </w:tcPr>
          <w:p>
            <w:pPr>
              <w:jc w:val="both"/>
              <w:rPr>
                <w:b/>
                <w:sz w:val="20"/>
                <w:szCs w:val="20"/>
                <w:highlight w:val="green"/>
              </w:rPr>
            </w:pPr>
            <w:r>
              <w:rPr>
                <w:sz w:val="20"/>
                <w:szCs w:val="20"/>
              </w:rPr>
              <w:t>75-79</w:t>
            </w:r>
          </w:p>
        </w:tc>
        <w:tc>
          <w:tcPr>
            <w:tcW w:w="1844" w:type="dxa"/>
            <w:gridSpan w:val="3"/>
            <w:vMerge w:val="continue"/>
          </w:tcPr>
          <w:p>
            <w:pPr>
              <w:jc w:val="both"/>
              <w:rPr>
                <w:b/>
                <w:sz w:val="20"/>
                <w:szCs w:val="20"/>
                <w:highlight w:val="green"/>
              </w:rPr>
            </w:pPr>
          </w:p>
        </w:tc>
        <w:tc>
          <w:tcPr>
            <w:tcW w:w="3260" w:type="dxa"/>
            <w:gridSpan w:val="6"/>
          </w:tcPr>
          <w:p>
            <w:pPr>
              <w:jc w:val="both"/>
              <w:rPr>
                <w:sz w:val="20"/>
                <w:szCs w:val="20"/>
              </w:rPr>
            </w:pPr>
            <w:r>
              <w:rPr>
                <w:sz w:val="20"/>
                <w:szCs w:val="20"/>
              </w:rPr>
              <w:t xml:space="preserve">Дәрістегі белсенділік                                        </w:t>
            </w:r>
          </w:p>
        </w:tc>
        <w:tc>
          <w:tcPr>
            <w:tcW w:w="3067" w:type="dxa"/>
            <w:gridSpan w:val="4"/>
          </w:tcPr>
          <w:p>
            <w:pPr>
              <w:jc w:val="both"/>
              <w:rPr>
                <w:sz w:val="20"/>
                <w:szCs w:val="20"/>
              </w:rPr>
            </w:pPr>
            <w:r>
              <w:rPr>
                <w:sz w:val="20"/>
                <w:szCs w:val="20"/>
              </w:rPr>
              <w:t>5</w:t>
            </w:r>
          </w:p>
        </w:tc>
        <w:tc>
          <w:tcPr>
            <w:tcW w:w="1511" w:type="dxa"/>
            <w:gridSpan w:val="2"/>
          </w:tcPr>
          <w:p>
            <w:pPr>
              <w:jc w:val="both"/>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51" w:hRule="atLeast"/>
        </w:trPr>
        <w:tc>
          <w:tcPr>
            <w:tcW w:w="778" w:type="dxa"/>
            <w:gridSpan w:val="2"/>
          </w:tcPr>
          <w:p>
            <w:pPr>
              <w:jc w:val="both"/>
              <w:rPr>
                <w:b/>
                <w:sz w:val="20"/>
                <w:szCs w:val="20"/>
                <w:highlight w:val="green"/>
              </w:rPr>
            </w:pPr>
            <w:r>
              <w:rPr>
                <w:sz w:val="20"/>
                <w:szCs w:val="20"/>
                <w:lang w:val="en-US"/>
              </w:rPr>
              <w:t>C+</w:t>
            </w:r>
          </w:p>
        </w:tc>
        <w:tc>
          <w:tcPr>
            <w:tcW w:w="1134" w:type="dxa"/>
            <w:gridSpan w:val="2"/>
          </w:tcPr>
          <w:p>
            <w:pPr>
              <w:jc w:val="both"/>
              <w:rPr>
                <w:b/>
                <w:sz w:val="20"/>
                <w:szCs w:val="20"/>
                <w:highlight w:val="green"/>
              </w:rPr>
            </w:pPr>
            <w:r>
              <w:rPr>
                <w:sz w:val="20"/>
                <w:szCs w:val="20"/>
              </w:rPr>
              <w:t>2,33</w:t>
            </w:r>
          </w:p>
        </w:tc>
        <w:tc>
          <w:tcPr>
            <w:tcW w:w="1135" w:type="dxa"/>
          </w:tcPr>
          <w:p>
            <w:pPr>
              <w:jc w:val="both"/>
              <w:rPr>
                <w:b/>
                <w:sz w:val="20"/>
                <w:szCs w:val="20"/>
                <w:highlight w:val="green"/>
              </w:rPr>
            </w:pPr>
            <w:r>
              <w:rPr>
                <w:sz w:val="20"/>
                <w:szCs w:val="20"/>
              </w:rPr>
              <w:t>70-74</w:t>
            </w:r>
          </w:p>
        </w:tc>
        <w:tc>
          <w:tcPr>
            <w:tcW w:w="1844" w:type="dxa"/>
            <w:gridSpan w:val="3"/>
            <w:vMerge w:val="continue"/>
          </w:tcPr>
          <w:p>
            <w:pPr>
              <w:jc w:val="both"/>
              <w:rPr>
                <w:b/>
                <w:sz w:val="20"/>
                <w:szCs w:val="20"/>
                <w:highlight w:val="green"/>
              </w:rPr>
            </w:pPr>
          </w:p>
        </w:tc>
        <w:tc>
          <w:tcPr>
            <w:tcW w:w="3260" w:type="dxa"/>
            <w:gridSpan w:val="6"/>
          </w:tcPr>
          <w:p>
            <w:pPr>
              <w:jc w:val="both"/>
              <w:rPr>
                <w:sz w:val="20"/>
                <w:szCs w:val="20"/>
              </w:rPr>
            </w:pPr>
            <w:r>
              <w:rPr>
                <w:sz w:val="20"/>
                <w:szCs w:val="20"/>
              </w:rPr>
              <w:t>Практикалық сабақтарда жұмыс</w:t>
            </w:r>
          </w:p>
        </w:tc>
        <w:tc>
          <w:tcPr>
            <w:tcW w:w="3067" w:type="dxa"/>
            <w:gridSpan w:val="4"/>
          </w:tcPr>
          <w:p>
            <w:pPr>
              <w:jc w:val="both"/>
              <w:rPr>
                <w:sz w:val="20"/>
                <w:szCs w:val="20"/>
                <w:lang w:val="kk-KZ"/>
              </w:rPr>
            </w:pPr>
            <w:r>
              <w:rPr>
                <w:sz w:val="20"/>
                <w:szCs w:val="20"/>
                <w:lang w:val="kk-KZ"/>
              </w:rPr>
              <w:t>20</w:t>
            </w:r>
          </w:p>
        </w:tc>
        <w:tc>
          <w:tcPr>
            <w:tcW w:w="1511" w:type="dxa"/>
            <w:gridSpan w:val="2"/>
          </w:tcPr>
          <w:p>
            <w:pPr>
              <w:jc w:val="both"/>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181" w:hRule="atLeast"/>
        </w:trPr>
        <w:tc>
          <w:tcPr>
            <w:tcW w:w="778" w:type="dxa"/>
            <w:gridSpan w:val="2"/>
          </w:tcPr>
          <w:p>
            <w:pPr>
              <w:jc w:val="both"/>
              <w:rPr>
                <w:b/>
                <w:sz w:val="20"/>
                <w:szCs w:val="20"/>
                <w:highlight w:val="green"/>
              </w:rPr>
            </w:pPr>
            <w:r>
              <w:rPr>
                <w:sz w:val="20"/>
                <w:szCs w:val="20"/>
                <w:lang w:val="en-US"/>
              </w:rPr>
              <w:t>C</w:t>
            </w:r>
          </w:p>
        </w:tc>
        <w:tc>
          <w:tcPr>
            <w:tcW w:w="1134" w:type="dxa"/>
            <w:gridSpan w:val="2"/>
          </w:tcPr>
          <w:p>
            <w:pPr>
              <w:jc w:val="both"/>
              <w:rPr>
                <w:b/>
                <w:sz w:val="20"/>
                <w:szCs w:val="20"/>
                <w:highlight w:val="green"/>
              </w:rPr>
            </w:pPr>
            <w:r>
              <w:rPr>
                <w:sz w:val="20"/>
                <w:szCs w:val="20"/>
              </w:rPr>
              <w:t>2,0</w:t>
            </w:r>
          </w:p>
        </w:tc>
        <w:tc>
          <w:tcPr>
            <w:tcW w:w="1135" w:type="dxa"/>
          </w:tcPr>
          <w:p>
            <w:pPr>
              <w:jc w:val="both"/>
              <w:rPr>
                <w:b/>
                <w:sz w:val="20"/>
                <w:szCs w:val="20"/>
                <w:highlight w:val="green"/>
              </w:rPr>
            </w:pPr>
            <w:r>
              <w:rPr>
                <w:sz w:val="20"/>
                <w:szCs w:val="20"/>
              </w:rPr>
              <w:t>65-69</w:t>
            </w:r>
          </w:p>
        </w:tc>
        <w:tc>
          <w:tcPr>
            <w:tcW w:w="1844" w:type="dxa"/>
            <w:gridSpan w:val="3"/>
            <w:vMerge w:val="restart"/>
          </w:tcPr>
          <w:p>
            <w:pPr>
              <w:jc w:val="both"/>
              <w:rPr>
                <w:sz w:val="20"/>
                <w:szCs w:val="20"/>
                <w:highlight w:val="green"/>
              </w:rPr>
            </w:pPr>
            <w:r>
              <w:rPr>
                <w:sz w:val="20"/>
                <w:szCs w:val="20"/>
              </w:rPr>
              <w:t>Қанағаттанарлық</w:t>
            </w:r>
          </w:p>
        </w:tc>
        <w:tc>
          <w:tcPr>
            <w:tcW w:w="3260" w:type="dxa"/>
            <w:gridSpan w:val="6"/>
          </w:tcPr>
          <w:p>
            <w:pPr>
              <w:jc w:val="both"/>
              <w:rPr>
                <w:sz w:val="20"/>
                <w:szCs w:val="20"/>
              </w:rPr>
            </w:pPr>
            <w:r>
              <w:rPr>
                <w:sz w:val="20"/>
                <w:szCs w:val="20"/>
                <w:lang w:val="kk-KZ"/>
              </w:rPr>
              <w:t>С</w:t>
            </w:r>
            <w:r>
              <w:rPr>
                <w:sz w:val="20"/>
                <w:szCs w:val="20"/>
              </w:rPr>
              <w:t>туденттің өзіндік жұмысы</w:t>
            </w:r>
          </w:p>
        </w:tc>
        <w:tc>
          <w:tcPr>
            <w:tcW w:w="3067" w:type="dxa"/>
            <w:gridSpan w:val="4"/>
          </w:tcPr>
          <w:p>
            <w:pPr>
              <w:jc w:val="both"/>
              <w:rPr>
                <w:sz w:val="20"/>
                <w:szCs w:val="20"/>
                <w:lang w:val="kk-KZ"/>
              </w:rPr>
            </w:pPr>
            <w:r>
              <w:rPr>
                <w:sz w:val="20"/>
                <w:szCs w:val="20"/>
              </w:rPr>
              <w:t>2</w:t>
            </w:r>
            <w:r>
              <w:rPr>
                <w:sz w:val="20"/>
                <w:szCs w:val="20"/>
                <w:lang w:val="kk-KZ"/>
              </w:rPr>
              <w:t>5</w:t>
            </w:r>
          </w:p>
        </w:tc>
        <w:tc>
          <w:tcPr>
            <w:tcW w:w="1511" w:type="dxa"/>
            <w:gridSpan w:val="2"/>
          </w:tcPr>
          <w:p>
            <w:pPr>
              <w:jc w:val="both"/>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87" w:hRule="atLeast"/>
        </w:trPr>
        <w:tc>
          <w:tcPr>
            <w:tcW w:w="778" w:type="dxa"/>
            <w:gridSpan w:val="2"/>
          </w:tcPr>
          <w:p>
            <w:pPr>
              <w:jc w:val="both"/>
              <w:rPr>
                <w:b/>
                <w:sz w:val="20"/>
                <w:szCs w:val="20"/>
                <w:highlight w:val="green"/>
              </w:rPr>
            </w:pPr>
            <w:r>
              <w:rPr>
                <w:sz w:val="20"/>
                <w:szCs w:val="20"/>
                <w:lang w:val="en-US"/>
              </w:rPr>
              <w:t>C-</w:t>
            </w:r>
          </w:p>
        </w:tc>
        <w:tc>
          <w:tcPr>
            <w:tcW w:w="1134" w:type="dxa"/>
            <w:gridSpan w:val="2"/>
          </w:tcPr>
          <w:p>
            <w:pPr>
              <w:jc w:val="both"/>
              <w:rPr>
                <w:b/>
                <w:sz w:val="20"/>
                <w:szCs w:val="20"/>
                <w:highlight w:val="green"/>
              </w:rPr>
            </w:pPr>
            <w:r>
              <w:rPr>
                <w:sz w:val="20"/>
                <w:szCs w:val="20"/>
              </w:rPr>
              <w:t>1,67</w:t>
            </w:r>
          </w:p>
        </w:tc>
        <w:tc>
          <w:tcPr>
            <w:tcW w:w="1135" w:type="dxa"/>
          </w:tcPr>
          <w:p>
            <w:pPr>
              <w:jc w:val="both"/>
              <w:rPr>
                <w:b/>
                <w:sz w:val="20"/>
                <w:szCs w:val="20"/>
                <w:highlight w:val="green"/>
              </w:rPr>
            </w:pPr>
            <w:r>
              <w:rPr>
                <w:sz w:val="20"/>
                <w:szCs w:val="20"/>
              </w:rPr>
              <w:t>60-64</w:t>
            </w:r>
          </w:p>
        </w:tc>
        <w:tc>
          <w:tcPr>
            <w:tcW w:w="1844" w:type="dxa"/>
            <w:gridSpan w:val="3"/>
            <w:vMerge w:val="continue"/>
          </w:tcPr>
          <w:p>
            <w:pPr>
              <w:jc w:val="both"/>
              <w:rPr>
                <w:b/>
                <w:sz w:val="20"/>
                <w:szCs w:val="20"/>
                <w:highlight w:val="green"/>
              </w:rPr>
            </w:pPr>
          </w:p>
        </w:tc>
        <w:tc>
          <w:tcPr>
            <w:tcW w:w="3260" w:type="dxa"/>
            <w:gridSpan w:val="6"/>
          </w:tcPr>
          <w:p>
            <w:pPr>
              <w:jc w:val="both"/>
              <w:rPr>
                <w:sz w:val="20"/>
                <w:szCs w:val="20"/>
              </w:rPr>
            </w:pPr>
            <w:r>
              <w:rPr>
                <w:sz w:val="20"/>
                <w:szCs w:val="20"/>
              </w:rPr>
              <w:t>Жобалық және шығармашылық әрекеттер</w:t>
            </w:r>
          </w:p>
        </w:tc>
        <w:tc>
          <w:tcPr>
            <w:tcW w:w="3067" w:type="dxa"/>
            <w:gridSpan w:val="4"/>
          </w:tcPr>
          <w:p>
            <w:pPr>
              <w:jc w:val="both"/>
              <w:rPr>
                <w:sz w:val="20"/>
                <w:szCs w:val="20"/>
                <w:lang w:val="kk-KZ"/>
              </w:rPr>
            </w:pPr>
            <w:r>
              <w:rPr>
                <w:sz w:val="20"/>
                <w:szCs w:val="20"/>
                <w:lang w:val="kk-KZ"/>
              </w:rPr>
              <w:t>10</w:t>
            </w:r>
          </w:p>
        </w:tc>
        <w:tc>
          <w:tcPr>
            <w:tcW w:w="1511" w:type="dxa"/>
            <w:gridSpan w:val="2"/>
          </w:tcPr>
          <w:p>
            <w:pPr>
              <w:jc w:val="both"/>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250" w:hRule="atLeast"/>
        </w:trPr>
        <w:tc>
          <w:tcPr>
            <w:tcW w:w="778" w:type="dxa"/>
            <w:gridSpan w:val="2"/>
            <w:tcBorders>
              <w:bottom w:val="single" w:color="auto" w:sz="4" w:space="0"/>
            </w:tcBorders>
          </w:tcPr>
          <w:p>
            <w:pPr>
              <w:jc w:val="both"/>
              <w:rPr>
                <w:b/>
                <w:sz w:val="20"/>
                <w:szCs w:val="20"/>
                <w:highlight w:val="green"/>
              </w:rPr>
            </w:pPr>
            <w:r>
              <w:rPr>
                <w:sz w:val="20"/>
                <w:szCs w:val="20"/>
                <w:lang w:val="en-US"/>
              </w:rPr>
              <w:t>D+</w:t>
            </w:r>
          </w:p>
        </w:tc>
        <w:tc>
          <w:tcPr>
            <w:tcW w:w="1134" w:type="dxa"/>
            <w:gridSpan w:val="2"/>
            <w:tcBorders>
              <w:bottom w:val="single" w:color="auto" w:sz="4" w:space="0"/>
            </w:tcBorders>
          </w:tcPr>
          <w:p>
            <w:pPr>
              <w:jc w:val="both"/>
              <w:rPr>
                <w:b/>
                <w:sz w:val="20"/>
                <w:szCs w:val="20"/>
                <w:highlight w:val="green"/>
              </w:rPr>
            </w:pPr>
            <w:r>
              <w:rPr>
                <w:sz w:val="20"/>
                <w:szCs w:val="20"/>
              </w:rPr>
              <w:t>1,33</w:t>
            </w:r>
          </w:p>
        </w:tc>
        <w:tc>
          <w:tcPr>
            <w:tcW w:w="1135" w:type="dxa"/>
            <w:tcBorders>
              <w:bottom w:val="single" w:color="auto" w:sz="4" w:space="0"/>
            </w:tcBorders>
          </w:tcPr>
          <w:p>
            <w:pPr>
              <w:jc w:val="both"/>
              <w:rPr>
                <w:b/>
                <w:sz w:val="20"/>
                <w:szCs w:val="20"/>
                <w:highlight w:val="green"/>
              </w:rPr>
            </w:pPr>
            <w:r>
              <w:rPr>
                <w:sz w:val="20"/>
                <w:szCs w:val="20"/>
              </w:rPr>
              <w:t>55-59</w:t>
            </w:r>
          </w:p>
        </w:tc>
        <w:tc>
          <w:tcPr>
            <w:tcW w:w="1844" w:type="dxa"/>
            <w:gridSpan w:val="3"/>
            <w:vMerge w:val="restart"/>
            <w:tcBorders>
              <w:bottom w:val="single" w:color="auto" w:sz="4" w:space="0"/>
            </w:tcBorders>
          </w:tcPr>
          <w:p>
            <w:pPr>
              <w:jc w:val="both"/>
              <w:rPr>
                <w:sz w:val="20"/>
                <w:szCs w:val="20"/>
              </w:rPr>
            </w:pPr>
            <w:r>
              <w:rPr>
                <w:sz w:val="20"/>
                <w:szCs w:val="20"/>
              </w:rPr>
              <w:t>Қанағаттанарлықсыз</w:t>
            </w:r>
          </w:p>
        </w:tc>
        <w:tc>
          <w:tcPr>
            <w:tcW w:w="3260" w:type="dxa"/>
            <w:gridSpan w:val="6"/>
            <w:tcBorders>
              <w:bottom w:val="single" w:color="auto" w:sz="4" w:space="0"/>
            </w:tcBorders>
          </w:tcPr>
          <w:p>
            <w:pPr>
              <w:jc w:val="both"/>
              <w:rPr>
                <w:sz w:val="20"/>
                <w:szCs w:val="20"/>
              </w:rPr>
            </w:pPr>
            <w:r>
              <w:rPr>
                <w:sz w:val="20"/>
                <w:szCs w:val="20"/>
              </w:rPr>
              <w:t>Қорытынды бақылау (емтихан)</w:t>
            </w:r>
          </w:p>
        </w:tc>
        <w:tc>
          <w:tcPr>
            <w:tcW w:w="3067" w:type="dxa"/>
            <w:gridSpan w:val="4"/>
            <w:tcBorders>
              <w:bottom w:val="single" w:color="auto" w:sz="4" w:space="0"/>
            </w:tcBorders>
          </w:tcPr>
          <w:p>
            <w:pPr>
              <w:jc w:val="both"/>
              <w:rPr>
                <w:sz w:val="20"/>
                <w:szCs w:val="20"/>
              </w:rPr>
            </w:pPr>
            <w:r>
              <w:rPr>
                <w:sz w:val="20"/>
                <w:szCs w:val="20"/>
              </w:rPr>
              <w:t>40</w:t>
            </w:r>
          </w:p>
        </w:tc>
        <w:tc>
          <w:tcPr>
            <w:tcW w:w="1511" w:type="dxa"/>
            <w:gridSpan w:val="2"/>
            <w:tcBorders>
              <w:bottom w:val="single" w:color="auto" w:sz="4" w:space="0"/>
            </w:tcBorders>
          </w:tcPr>
          <w:p>
            <w:pPr>
              <w:jc w:val="both"/>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315" w:hRule="atLeast"/>
        </w:trPr>
        <w:tc>
          <w:tcPr>
            <w:tcW w:w="778" w:type="dxa"/>
            <w:gridSpan w:val="2"/>
            <w:tcBorders>
              <w:top w:val="single" w:color="auto" w:sz="4" w:space="0"/>
              <w:left w:val="single" w:color="auto" w:sz="4" w:space="0"/>
              <w:bottom w:val="single" w:color="auto" w:sz="4" w:space="0"/>
              <w:right w:val="single" w:color="auto" w:sz="4" w:space="0"/>
            </w:tcBorders>
          </w:tcPr>
          <w:p>
            <w:pPr>
              <w:rPr>
                <w:sz w:val="20"/>
                <w:szCs w:val="20"/>
                <w:highlight w:val="green"/>
              </w:rPr>
            </w:pPr>
            <w:r>
              <w:rPr>
                <w:sz w:val="20"/>
                <w:szCs w:val="20"/>
              </w:rPr>
              <w:t>D</w:t>
            </w:r>
          </w:p>
        </w:tc>
        <w:tc>
          <w:tcPr>
            <w:tcW w:w="1134" w:type="dxa"/>
            <w:gridSpan w:val="2"/>
            <w:tcBorders>
              <w:top w:val="single" w:color="auto" w:sz="4" w:space="0"/>
              <w:left w:val="single" w:color="auto" w:sz="4" w:space="0"/>
              <w:bottom w:val="single" w:color="auto" w:sz="4" w:space="0"/>
              <w:right w:val="single" w:color="auto" w:sz="4" w:space="0"/>
            </w:tcBorders>
          </w:tcPr>
          <w:p>
            <w:pPr>
              <w:rPr>
                <w:sz w:val="20"/>
                <w:szCs w:val="20"/>
                <w:highlight w:val="green"/>
              </w:rPr>
            </w:pPr>
            <w:r>
              <w:rPr>
                <w:sz w:val="20"/>
                <w:szCs w:val="20"/>
              </w:rPr>
              <w:t>1,0</w:t>
            </w:r>
          </w:p>
        </w:tc>
        <w:tc>
          <w:tcPr>
            <w:tcW w:w="1135" w:type="dxa"/>
            <w:tcBorders>
              <w:top w:val="single" w:color="auto" w:sz="4" w:space="0"/>
              <w:left w:val="single" w:color="auto" w:sz="4" w:space="0"/>
              <w:bottom w:val="single" w:color="auto" w:sz="4" w:space="0"/>
              <w:right w:val="single" w:color="auto" w:sz="4" w:space="0"/>
            </w:tcBorders>
          </w:tcPr>
          <w:p>
            <w:pPr>
              <w:rPr>
                <w:sz w:val="20"/>
                <w:szCs w:val="20"/>
                <w:highlight w:val="green"/>
              </w:rPr>
            </w:pPr>
            <w:r>
              <w:rPr>
                <w:sz w:val="20"/>
                <w:szCs w:val="20"/>
              </w:rPr>
              <w:t>50-54</w:t>
            </w:r>
          </w:p>
        </w:tc>
        <w:tc>
          <w:tcPr>
            <w:tcW w:w="1844" w:type="dxa"/>
            <w:gridSpan w:val="3"/>
            <w:vMerge w:val="continue"/>
            <w:tcBorders>
              <w:top w:val="single" w:color="auto" w:sz="4" w:space="0"/>
              <w:left w:val="single" w:color="auto" w:sz="4" w:space="0"/>
              <w:bottom w:val="single" w:color="auto" w:sz="4" w:space="0"/>
              <w:right w:val="single" w:color="auto" w:sz="4" w:space="0"/>
            </w:tcBorders>
          </w:tcPr>
          <w:p>
            <w:pPr>
              <w:rPr>
                <w:sz w:val="20"/>
                <w:szCs w:val="20"/>
                <w:highlight w:val="green"/>
              </w:rPr>
            </w:pPr>
          </w:p>
        </w:tc>
        <w:tc>
          <w:tcPr>
            <w:tcW w:w="3260" w:type="dxa"/>
            <w:gridSpan w:val="6"/>
            <w:tcBorders>
              <w:top w:val="single" w:color="auto" w:sz="4" w:space="0"/>
              <w:left w:val="single" w:color="auto" w:sz="4" w:space="0"/>
              <w:bottom w:val="single" w:color="auto" w:sz="4" w:space="0"/>
              <w:right w:val="single" w:color="auto" w:sz="4" w:space="0"/>
            </w:tcBorders>
          </w:tcPr>
          <w:p>
            <w:pPr>
              <w:rPr>
                <w:sz w:val="20"/>
                <w:szCs w:val="20"/>
              </w:rPr>
            </w:pPr>
            <w:r>
              <w:rPr>
                <w:sz w:val="20"/>
                <w:szCs w:val="20"/>
                <w:lang w:val="kk-KZ"/>
              </w:rPr>
              <w:t>БАРЛЫҒЫ</w:t>
            </w:r>
            <w:r>
              <w:rPr>
                <w:sz w:val="20"/>
                <w:szCs w:val="20"/>
              </w:rPr>
              <w:t xml:space="preserve">                                     </w:t>
            </w:r>
          </w:p>
        </w:tc>
        <w:tc>
          <w:tcPr>
            <w:tcW w:w="3067" w:type="dxa"/>
            <w:gridSpan w:val="4"/>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 xml:space="preserve">100 </w:t>
            </w:r>
          </w:p>
        </w:tc>
        <w:tc>
          <w:tcPr>
            <w:tcW w:w="1511" w:type="dxa"/>
            <w:gridSpan w:val="2"/>
            <w:tcBorders>
              <w:top w:val="single" w:color="auto" w:sz="4" w:space="0"/>
              <w:left w:val="single" w:color="auto" w:sz="4" w:space="0"/>
              <w:bottom w:val="single" w:color="auto" w:sz="4" w:space="0"/>
              <w:right w:val="single" w:color="auto" w:sz="4" w:space="0"/>
            </w:tcBorders>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928" w:type="dxa"/>
          <w:trHeight w:val="58" w:hRule="atLeast"/>
        </w:trPr>
        <w:tc>
          <w:tcPr>
            <w:tcW w:w="11218" w:type="dxa"/>
            <w:gridSpan w:val="18"/>
            <w:tcBorders>
              <w:top w:val="single" w:color="auto" w:sz="4" w:space="0"/>
              <w:bottom w:val="single" w:color="auto" w:sz="4" w:space="0"/>
            </w:tcBorders>
            <w:shd w:val="clear" w:color="auto" w:fill="DBE5F1"/>
          </w:tcPr>
          <w:p>
            <w:pPr>
              <w:tabs>
                <w:tab w:val="left" w:pos="1276"/>
              </w:tabs>
              <w:jc w:val="center"/>
              <w:rPr>
                <w:b/>
                <w:sz w:val="20"/>
                <w:szCs w:val="20"/>
              </w:rPr>
            </w:pPr>
          </w:p>
          <w:p>
            <w:pPr>
              <w:jc w:val="center"/>
              <w:rPr>
                <w:b/>
                <w:bCs/>
                <w:sz w:val="20"/>
                <w:szCs w:val="20"/>
              </w:rPr>
            </w:pPr>
            <w:r>
              <w:rPr>
                <w:b/>
                <w:bCs/>
                <w:sz w:val="20"/>
                <w:szCs w:val="20"/>
              </w:rPr>
              <w:t>Пәннің мазмұнын жүзеге асырудың күнтізбелік жоспары (кестесі). Оқыту және оқу әдістері.</w:t>
            </w:r>
          </w:p>
          <w:p>
            <w:pPr>
              <w:tabs>
                <w:tab w:val="left" w:pos="1276"/>
              </w:tabs>
              <w:jc w:val="center"/>
              <w:rPr>
                <w:b/>
                <w:sz w:val="20"/>
                <w:szCs w:val="20"/>
              </w:rPr>
            </w:pPr>
          </w:p>
        </w:tc>
        <w:tc>
          <w:tcPr>
            <w:tcW w:w="1511" w:type="dxa"/>
            <w:gridSpan w:val="2"/>
            <w:tcBorders>
              <w:top w:val="single" w:color="auto" w:sz="4" w:space="0"/>
              <w:bottom w:val="single" w:color="auto" w:sz="4" w:space="0"/>
            </w:tcBorders>
            <w:shd w:val="clear" w:color="auto" w:fill="DBE5F1"/>
          </w:tcPr>
          <w:p>
            <w:pPr>
              <w:tabs>
                <w:tab w:val="left" w:pos="1276"/>
              </w:tabs>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tabs>
                <w:tab w:val="left" w:pos="1276"/>
              </w:tabs>
              <w:jc w:val="right"/>
              <w:rPr>
                <w:b/>
                <w:sz w:val="20"/>
                <w:szCs w:val="20"/>
                <w:lang w:val="kk-KZ"/>
              </w:rPr>
            </w:pPr>
            <w:r>
              <w:rPr>
                <w:b/>
                <w:sz w:val="20"/>
                <w:szCs w:val="20"/>
                <w:lang w:val="kk-KZ"/>
              </w:rPr>
              <w:t>АПТА</w:t>
            </w:r>
          </w:p>
        </w:tc>
        <w:tc>
          <w:tcPr>
            <w:tcW w:w="7560" w:type="dxa"/>
            <w:gridSpan w:val="11"/>
            <w:tcBorders>
              <w:top w:val="single" w:color="000000" w:sz="4" w:space="0"/>
              <w:left w:val="single" w:color="000000" w:sz="4" w:space="0"/>
              <w:bottom w:val="single" w:color="000000" w:sz="4" w:space="0"/>
              <w:right w:val="single" w:color="000000" w:sz="4" w:space="0"/>
            </w:tcBorders>
          </w:tcPr>
          <w:p>
            <w:pPr>
              <w:tabs>
                <w:tab w:val="left" w:pos="1276"/>
              </w:tabs>
              <w:jc w:val="center"/>
              <w:rPr>
                <w:b/>
                <w:sz w:val="20"/>
                <w:szCs w:val="20"/>
                <w:lang w:val="kk-KZ"/>
              </w:rPr>
            </w:pPr>
            <w:r>
              <w:rPr>
                <w:b/>
                <w:sz w:val="20"/>
                <w:szCs w:val="20"/>
                <w:lang w:val="kk-KZ"/>
              </w:rPr>
              <w:t>ТАҚЫРЫПТЫҢ АТАУЫ</w:t>
            </w:r>
          </w:p>
        </w:tc>
        <w:tc>
          <w:tcPr>
            <w:tcW w:w="900" w:type="dxa"/>
            <w:gridSpan w:val="3"/>
            <w:tcBorders>
              <w:top w:val="single" w:color="000000" w:sz="4" w:space="0"/>
              <w:left w:val="single" w:color="000000" w:sz="4" w:space="0"/>
              <w:bottom w:val="single" w:color="000000" w:sz="4" w:space="0"/>
              <w:right w:val="single" w:color="000000" w:sz="4" w:space="0"/>
            </w:tcBorders>
          </w:tcPr>
          <w:p>
            <w:pPr>
              <w:tabs>
                <w:tab w:val="left" w:pos="1276"/>
              </w:tabs>
              <w:rPr>
                <w:b/>
                <w:sz w:val="20"/>
                <w:szCs w:val="20"/>
                <w:lang w:val="kk-KZ"/>
              </w:rPr>
            </w:pPr>
            <w:r>
              <w:rPr>
                <w:b/>
                <w:sz w:val="20"/>
                <w:szCs w:val="20"/>
                <w:lang w:val="kk-KZ"/>
              </w:rPr>
              <w:t>Сағат саны</w:t>
            </w:r>
          </w:p>
        </w:tc>
        <w:tc>
          <w:tcPr>
            <w:tcW w:w="900" w:type="dxa"/>
            <w:gridSpan w:val="2"/>
            <w:tcBorders>
              <w:top w:val="single" w:color="000000" w:sz="4" w:space="0"/>
              <w:left w:val="single" w:color="000000" w:sz="4" w:space="0"/>
              <w:bottom w:val="single" w:color="000000" w:sz="4" w:space="0"/>
              <w:right w:val="single" w:color="000000" w:sz="4" w:space="0"/>
            </w:tcBorders>
          </w:tcPr>
          <w:p>
            <w:pPr>
              <w:tabs>
                <w:tab w:val="left" w:pos="1276"/>
              </w:tabs>
              <w:jc w:val="center"/>
              <w:rPr>
                <w:b/>
                <w:sz w:val="20"/>
                <w:szCs w:val="20"/>
                <w:lang w:val="kk-KZ"/>
              </w:rPr>
            </w:pPr>
            <w:r>
              <w:rPr>
                <w:b/>
                <w:sz w:val="20"/>
                <w:szCs w:val="20"/>
                <w:lang w:val="kk-KZ"/>
              </w:rPr>
              <w:t xml:space="preserve">Балл </w:t>
            </w:r>
          </w:p>
        </w:tc>
        <w:tc>
          <w:tcPr>
            <w:tcW w:w="2289" w:type="dxa"/>
            <w:gridSpan w:val="2"/>
            <w:tcBorders>
              <w:top w:val="single" w:color="000000" w:sz="4" w:space="0"/>
              <w:left w:val="single" w:color="000000" w:sz="4" w:space="0"/>
              <w:bottom w:val="single" w:color="000000" w:sz="4" w:space="0"/>
              <w:right w:val="single" w:color="000000" w:sz="4" w:space="0"/>
            </w:tcBorders>
          </w:tcPr>
          <w:p>
            <w:pPr>
              <w:tabs>
                <w:tab w:val="left" w:pos="1276"/>
              </w:tabs>
              <w:jc w:val="center"/>
              <w:rPr>
                <w:b/>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86" w:hRule="atLeast"/>
          <w:jc w:val="center"/>
        </w:trPr>
        <w:tc>
          <w:tcPr>
            <w:tcW w:w="10405" w:type="dxa"/>
            <w:gridSpan w:val="18"/>
            <w:tcBorders>
              <w:top w:val="single" w:color="000000" w:sz="4" w:space="0"/>
              <w:left w:val="single" w:color="000000" w:sz="4" w:space="0"/>
              <w:bottom w:val="single" w:color="000000" w:sz="4" w:space="0"/>
              <w:right w:val="single" w:color="000000" w:sz="4" w:space="0"/>
            </w:tcBorders>
          </w:tcPr>
          <w:p>
            <w:pPr>
              <w:jc w:val="center"/>
              <w:rPr>
                <w:b/>
                <w:sz w:val="20"/>
                <w:szCs w:val="20"/>
                <w:lang w:val="kk-KZ"/>
              </w:rPr>
            </w:pPr>
            <w:r>
              <w:rPr>
                <w:b/>
                <w:bCs/>
                <w:sz w:val="20"/>
                <w:szCs w:val="20"/>
              </w:rPr>
              <w:t>Модуль 1.</w:t>
            </w:r>
            <w:r>
              <w:rPr>
                <w:b/>
                <w:sz w:val="20"/>
                <w:szCs w:val="20"/>
              </w:rPr>
              <w:t xml:space="preserve"> </w:t>
            </w:r>
            <w:r>
              <w:rPr>
                <w:b/>
                <w:sz w:val="20"/>
                <w:szCs w:val="20"/>
                <w:lang w:val="kk-KZ"/>
              </w:rPr>
              <w:t>Академиялық жазудың рөлі мен маңызы</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34" w:hRule="atLeast"/>
          <w:jc w:val="center"/>
        </w:trPr>
        <w:tc>
          <w:tcPr>
            <w:tcW w:w="1045" w:type="dxa"/>
            <w:gridSpan w:val="2"/>
            <w:vMerge w:val="restart"/>
            <w:tcBorders>
              <w:top w:val="single" w:color="000000" w:sz="4" w:space="0"/>
              <w:left w:val="single" w:color="000000" w:sz="4" w:space="0"/>
              <w:right w:val="single" w:color="000000" w:sz="4" w:space="0"/>
            </w:tcBorders>
          </w:tcPr>
          <w:p>
            <w:pPr>
              <w:tabs>
                <w:tab w:val="left" w:pos="1276"/>
              </w:tabs>
              <w:jc w:val="center"/>
              <w:rPr>
                <w:sz w:val="20"/>
                <w:szCs w:val="20"/>
                <w:lang w:val="kk-KZ"/>
              </w:rPr>
            </w:pPr>
            <w:r>
              <w:rPr>
                <w:sz w:val="20"/>
                <w:szCs w:val="20"/>
                <w:lang w:val="kk-KZ"/>
              </w:rPr>
              <w:t>1</w:t>
            </w:r>
          </w:p>
        </w:tc>
        <w:tc>
          <w:tcPr>
            <w:tcW w:w="7560" w:type="dxa"/>
            <w:gridSpan w:val="11"/>
            <w:tcBorders>
              <w:top w:val="single" w:color="000000" w:sz="4" w:space="0"/>
              <w:left w:val="single" w:color="000000" w:sz="4" w:space="0"/>
              <w:bottom w:val="single" w:color="000000" w:sz="4" w:space="0"/>
              <w:right w:val="single" w:color="000000" w:sz="4" w:space="0"/>
            </w:tcBorders>
          </w:tcPr>
          <w:p>
            <w:pPr>
              <w:spacing w:line="276" w:lineRule="auto"/>
              <w:rPr>
                <w:rFonts w:ascii="Kz Times New Roman" w:hAnsi="Kz Times New Roman" w:cs="Kz Times New Roman"/>
                <w:b/>
                <w:sz w:val="20"/>
                <w:szCs w:val="20"/>
                <w:lang w:val="kk-KZ" w:eastAsia="en-US"/>
              </w:rPr>
            </w:pPr>
            <w:r>
              <w:rPr>
                <w:b/>
                <w:sz w:val="20"/>
                <w:szCs w:val="20"/>
                <w:lang w:val="kk-KZ"/>
              </w:rPr>
              <w:t xml:space="preserve">1 дәріс. </w:t>
            </w:r>
            <w:r>
              <w:rPr>
                <w:b/>
                <w:bCs/>
                <w:sz w:val="20"/>
                <w:szCs w:val="20"/>
                <w:lang w:val="kk-KZ" w:eastAsia="en-US"/>
              </w:rPr>
              <w:t>Халықаралық шолу мақалалар және</w:t>
            </w:r>
          </w:p>
          <w:p>
            <w:pPr>
              <w:rPr>
                <w:b/>
                <w:sz w:val="20"/>
                <w:szCs w:val="20"/>
                <w:lang w:val="kk-KZ"/>
              </w:rPr>
            </w:pPr>
            <w:r>
              <w:rPr>
                <w:rFonts w:ascii="Kz Times New Roman" w:hAnsi="Kz Times New Roman" w:cs="Kz Times New Roman"/>
                <w:b/>
                <w:sz w:val="20"/>
                <w:szCs w:val="20"/>
                <w:lang w:val="kk-KZ" w:eastAsia="en-US"/>
              </w:rPr>
              <w:t>баспасөз бостандығы.</w:t>
            </w:r>
          </w:p>
        </w:tc>
        <w:tc>
          <w:tcPr>
            <w:tcW w:w="900" w:type="dxa"/>
            <w:gridSpan w:val="3"/>
            <w:tcBorders>
              <w:top w:val="single" w:color="000000" w:sz="4" w:space="0"/>
              <w:bottom w:val="single" w:color="000000" w:sz="4" w:space="0"/>
            </w:tcBorders>
          </w:tcPr>
          <w:p>
            <w:pPr>
              <w:tabs>
                <w:tab w:val="left" w:pos="1276"/>
              </w:tabs>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tabs>
                <w:tab w:val="left" w:pos="1276"/>
              </w:tabs>
              <w:jc w:val="center"/>
              <w:rPr>
                <w:sz w:val="20"/>
                <w:szCs w:val="20"/>
              </w:rPr>
            </w:pPr>
          </w:p>
        </w:tc>
        <w:tc>
          <w:tcPr>
            <w:tcW w:w="2289" w:type="dxa"/>
            <w:gridSpan w:val="2"/>
            <w:tcBorders>
              <w:top w:val="single" w:color="000000" w:sz="4" w:space="0"/>
              <w:left w:val="single" w:color="000000" w:sz="4" w:space="0"/>
              <w:bottom w:val="single" w:color="000000" w:sz="4" w:space="0"/>
              <w:right w:val="single" w:color="000000" w:sz="4" w:space="0"/>
            </w:tcBorders>
          </w:tcPr>
          <w:p>
            <w:pPr>
              <w:tabs>
                <w:tab w:val="left" w:pos="1276"/>
              </w:tabs>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82" w:hRule="atLeast"/>
          <w:jc w:val="center"/>
        </w:trPr>
        <w:tc>
          <w:tcPr>
            <w:tcW w:w="1045" w:type="dxa"/>
            <w:gridSpan w:val="2"/>
            <w:vMerge w:val="continue"/>
            <w:tcBorders>
              <w:left w:val="single" w:color="000000" w:sz="4" w:space="0"/>
              <w:bottom w:val="single" w:color="000000" w:sz="4" w:space="0"/>
              <w:right w:val="single" w:color="000000" w:sz="4" w:space="0"/>
            </w:tcBorders>
          </w:tcPr>
          <w:p>
            <w:pPr>
              <w:tabs>
                <w:tab w:val="left" w:pos="1276"/>
              </w:tabs>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rPr>
                <w:rFonts w:hint="default"/>
                <w:sz w:val="20"/>
                <w:szCs w:val="20"/>
                <w:lang w:val="kk-KZ"/>
              </w:rPr>
            </w:pPr>
            <w:r>
              <w:rPr>
                <w:sz w:val="20"/>
                <w:szCs w:val="20"/>
                <w:lang w:val="kk-KZ"/>
              </w:rPr>
              <w:t xml:space="preserve">1 практикалық сабақ. </w:t>
            </w:r>
            <w:r>
              <w:rPr>
                <w:rFonts w:ascii="Kz Times New Roman" w:hAnsi="Kz Times New Roman" w:cs="Kz Times New Roman"/>
                <w:sz w:val="20"/>
                <w:szCs w:val="20"/>
                <w:lang w:val="kk-KZ" w:eastAsia="en-US"/>
              </w:rPr>
              <w:t>Елімізде журналистика еркіндігінің қалыптасуына, белгілі бір арнаға түсуіне, ілгерлеп өркендеуіне елеулі тосқауыл болып отырған себептерді</w:t>
            </w:r>
            <w:r>
              <w:rPr>
                <w:rFonts w:hint="default" w:ascii="Kz Times New Roman" w:hAnsi="Kz Times New Roman" w:cs="Kz Times New Roman"/>
                <w:sz w:val="20"/>
                <w:szCs w:val="20"/>
                <w:lang w:val="kk-KZ" w:eastAsia="en-US"/>
              </w:rPr>
              <w:t xml:space="preserve"> анықтау.</w:t>
            </w:r>
          </w:p>
        </w:tc>
        <w:tc>
          <w:tcPr>
            <w:tcW w:w="900" w:type="dxa"/>
            <w:gridSpan w:val="3"/>
            <w:tcBorders>
              <w:top w:val="single" w:color="000000" w:sz="4" w:space="0"/>
              <w:bottom w:val="single" w:color="000000" w:sz="4" w:space="0"/>
            </w:tcBorders>
          </w:tcPr>
          <w:p>
            <w:pPr>
              <w:tabs>
                <w:tab w:val="left" w:pos="1276"/>
              </w:tabs>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tabs>
                <w:tab w:val="left" w:pos="1276"/>
              </w:tabs>
              <w:jc w:val="center"/>
              <w:rPr>
                <w:sz w:val="20"/>
                <w:szCs w:val="20"/>
                <w:lang w:val="kk-KZ"/>
              </w:rPr>
            </w:pPr>
            <w:r>
              <w:rPr>
                <w:sz w:val="20"/>
                <w:szCs w:val="20"/>
                <w:lang w:val="kk-KZ"/>
              </w:rPr>
              <w:t>5</w:t>
            </w:r>
          </w:p>
        </w:tc>
        <w:tc>
          <w:tcPr>
            <w:tcW w:w="2289" w:type="dxa"/>
            <w:gridSpan w:val="2"/>
            <w:tcBorders>
              <w:top w:val="single" w:color="000000" w:sz="4" w:space="0"/>
              <w:left w:val="single" w:color="000000" w:sz="4" w:space="0"/>
              <w:bottom w:val="single" w:color="000000" w:sz="4" w:space="0"/>
              <w:right w:val="single" w:color="000000" w:sz="4" w:space="0"/>
            </w:tcBorders>
          </w:tcPr>
          <w:p>
            <w:pPr>
              <w:tabs>
                <w:tab w:val="left" w:pos="1276"/>
              </w:tabs>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59" w:hRule="atLeast"/>
          <w:jc w:val="center"/>
        </w:trPr>
        <w:tc>
          <w:tcPr>
            <w:tcW w:w="1045" w:type="dxa"/>
            <w:gridSpan w:val="2"/>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2</w:t>
            </w:r>
          </w:p>
        </w:tc>
        <w:tc>
          <w:tcPr>
            <w:tcW w:w="7560" w:type="dxa"/>
            <w:gridSpan w:val="11"/>
            <w:tcBorders>
              <w:top w:val="single" w:color="000000" w:sz="4" w:space="0"/>
              <w:left w:val="single" w:color="000000" w:sz="4" w:space="0"/>
              <w:bottom w:val="single" w:color="000000" w:sz="4" w:space="0"/>
              <w:right w:val="single" w:color="000000" w:sz="4" w:space="0"/>
            </w:tcBorders>
          </w:tcPr>
          <w:p>
            <w:pPr>
              <w:rPr>
                <w:b/>
                <w:sz w:val="20"/>
                <w:szCs w:val="20"/>
                <w:lang w:val="kk-KZ"/>
              </w:rPr>
            </w:pPr>
            <w:r>
              <w:rPr>
                <w:b/>
                <w:sz w:val="20"/>
                <w:szCs w:val="20"/>
                <w:lang w:val="kk-KZ"/>
              </w:rPr>
              <w:t xml:space="preserve">2 дәріс. </w:t>
            </w:r>
            <w:r>
              <w:rPr>
                <w:b/>
                <w:sz w:val="20"/>
                <w:szCs w:val="20"/>
                <w:lang w:val="kk-KZ" w:eastAsia="en-US"/>
              </w:rPr>
              <w:t>Халықаралық тақырыпта жазылатын мақалалардағы бостандық, ақиқат, жауапкершілік ұғымдары.</w:t>
            </w:r>
            <w:r>
              <w:rPr>
                <w:b/>
                <w:bCs/>
                <w:sz w:val="20"/>
                <w:szCs w:val="20"/>
                <w:lang w:val="kk-KZ"/>
              </w:rPr>
              <w:t xml:space="preserve"> </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59" w:hRule="atLeast"/>
          <w:jc w:val="center"/>
        </w:trPr>
        <w:tc>
          <w:tcPr>
            <w:tcW w:w="1045" w:type="dxa"/>
            <w:gridSpan w:val="2"/>
            <w:vMerge w:val="continue"/>
            <w:tcBorders>
              <w:left w:val="single" w:color="000000" w:sz="4" w:space="0"/>
              <w:right w:val="single" w:color="000000" w:sz="4" w:space="0"/>
            </w:tcBorders>
          </w:tcPr>
          <w:p>
            <w:pPr>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rPr>
                <w:sz w:val="20"/>
                <w:szCs w:val="20"/>
                <w:lang w:val="kk-KZ"/>
              </w:rPr>
            </w:pPr>
            <w:r>
              <w:rPr>
                <w:sz w:val="20"/>
                <w:szCs w:val="20"/>
                <w:lang w:val="kk-KZ"/>
              </w:rPr>
              <w:t xml:space="preserve">2 практикалық сабақ. </w:t>
            </w:r>
            <w:r>
              <w:rPr>
                <w:sz w:val="20"/>
                <w:szCs w:val="20"/>
                <w:lang w:val="kk-KZ" w:eastAsia="en-US"/>
              </w:rPr>
              <w:t>Англиядағы ақпараттың жаңа ағымдары.</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59" w:hRule="atLeast"/>
          <w:jc w:val="center"/>
        </w:trPr>
        <w:tc>
          <w:tcPr>
            <w:tcW w:w="1045" w:type="dxa"/>
            <w:gridSpan w:val="2"/>
            <w:vMerge w:val="continue"/>
            <w:tcBorders>
              <w:left w:val="single" w:color="000000" w:sz="4" w:space="0"/>
              <w:bottom w:val="single" w:color="000000" w:sz="4" w:space="0"/>
              <w:right w:val="single" w:color="000000" w:sz="4" w:space="0"/>
            </w:tcBorders>
          </w:tcPr>
          <w:p>
            <w:pPr>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rPr>
                <w:b/>
                <w:bCs/>
                <w:sz w:val="20"/>
                <w:szCs w:val="20"/>
                <w:lang w:val="kk-KZ" w:eastAsia="ar-SA"/>
              </w:rPr>
            </w:pPr>
            <w:r>
              <w:rPr>
                <w:b/>
                <w:bCs/>
                <w:sz w:val="20"/>
                <w:szCs w:val="20"/>
                <w:lang w:val="kk-KZ"/>
              </w:rPr>
              <w:t xml:space="preserve">1 СОӨЖ. </w:t>
            </w:r>
            <w:r>
              <w:rPr>
                <w:sz w:val="20"/>
                <w:szCs w:val="20"/>
                <w:lang w:val="kk-KZ" w:eastAsia="ar-SA"/>
              </w:rPr>
              <w:t xml:space="preserve"> 1 </w:t>
            </w:r>
            <w:r>
              <w:rPr>
                <w:sz w:val="20"/>
                <w:szCs w:val="20"/>
                <w:lang w:val="kk-KZ" w:eastAsia="en-US"/>
              </w:rPr>
              <w:t>Қазақстандағы тәуелсіз баспасөз (әлемдік тәуелсіз баспасөзбен салыстырма)</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59" w:hRule="atLeast"/>
          <w:jc w:val="center"/>
        </w:trPr>
        <w:tc>
          <w:tcPr>
            <w:tcW w:w="1045" w:type="dxa"/>
            <w:gridSpan w:val="2"/>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3</w:t>
            </w:r>
          </w:p>
        </w:tc>
        <w:tc>
          <w:tcPr>
            <w:tcW w:w="7560" w:type="dxa"/>
            <w:gridSpan w:val="11"/>
            <w:tcBorders>
              <w:top w:val="single" w:color="000000" w:sz="4" w:space="0"/>
              <w:left w:val="single" w:color="000000" w:sz="4" w:space="0"/>
              <w:bottom w:val="single" w:color="000000" w:sz="4" w:space="0"/>
              <w:right w:val="single" w:color="000000" w:sz="4" w:space="0"/>
            </w:tcBorders>
          </w:tcPr>
          <w:p>
            <w:pPr>
              <w:jc w:val="both"/>
              <w:rPr>
                <w:b/>
                <w:sz w:val="20"/>
                <w:szCs w:val="20"/>
                <w:lang w:val="kk-KZ"/>
              </w:rPr>
            </w:pPr>
            <w:r>
              <w:rPr>
                <w:b/>
                <w:sz w:val="20"/>
                <w:szCs w:val="20"/>
                <w:lang w:val="kk-KZ"/>
              </w:rPr>
              <w:t xml:space="preserve">3 дәріс. </w:t>
            </w:r>
            <w:r>
              <w:rPr>
                <w:b/>
                <w:bCs/>
                <w:sz w:val="20"/>
                <w:szCs w:val="20"/>
                <w:lang w:val="kk-KZ" w:eastAsia="en-US"/>
              </w:rPr>
              <w:t xml:space="preserve">Шетелдік </w:t>
            </w:r>
            <w:r>
              <w:rPr>
                <w:b/>
                <w:sz w:val="20"/>
                <w:szCs w:val="20"/>
                <w:lang w:val="kk-KZ" w:eastAsia="en-US"/>
              </w:rPr>
              <w:t>Тәуелсіз баспасөздің ерекшелігі және өлшемі.</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59" w:hRule="atLeast"/>
          <w:jc w:val="center"/>
        </w:trPr>
        <w:tc>
          <w:tcPr>
            <w:tcW w:w="1045" w:type="dxa"/>
            <w:gridSpan w:val="2"/>
            <w:vMerge w:val="continue"/>
            <w:tcBorders>
              <w:left w:val="single" w:color="000000" w:sz="4" w:space="0"/>
              <w:bottom w:val="single" w:color="000000" w:sz="4" w:space="0"/>
              <w:right w:val="single" w:color="000000" w:sz="4" w:space="0"/>
            </w:tcBorders>
          </w:tcPr>
          <w:p>
            <w:pPr>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spacing w:before="100" w:beforeAutospacing="1" w:after="100" w:afterAutospacing="1"/>
              <w:rPr>
                <w:color w:val="000000"/>
                <w:lang w:val="kk-KZ"/>
              </w:rPr>
            </w:pPr>
            <w:r>
              <w:rPr>
                <w:b/>
                <w:sz w:val="20"/>
                <w:szCs w:val="20"/>
                <w:lang w:val="kk-KZ"/>
              </w:rPr>
              <w:t xml:space="preserve">3 </w:t>
            </w:r>
            <w:r>
              <w:rPr>
                <w:sz w:val="20"/>
                <w:szCs w:val="20"/>
                <w:lang w:val="kk-KZ"/>
              </w:rPr>
              <w:t xml:space="preserve">практикалық сабақ. </w:t>
            </w:r>
            <w:r>
              <w:rPr>
                <w:sz w:val="20"/>
                <w:szCs w:val="20"/>
                <w:lang w:val="kk-KZ" w:eastAsia="en-US"/>
              </w:rPr>
              <w:t>Жекеменшік немесе қоғамдық ақпарат құралдары ның ерекшелігі.</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6</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vAlign w:val="center"/>
          </w:tcPr>
          <w:p>
            <w:pPr>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spacing w:line="276" w:lineRule="auto"/>
              <w:jc w:val="both"/>
              <w:rPr>
                <w:sz w:val="20"/>
                <w:szCs w:val="20"/>
                <w:lang w:val="kk-KZ" w:eastAsia="en-US"/>
              </w:rPr>
            </w:pPr>
            <w:r>
              <w:rPr>
                <w:b/>
                <w:bCs/>
                <w:sz w:val="20"/>
                <w:szCs w:val="20"/>
                <w:lang w:val="kk-KZ"/>
              </w:rPr>
              <w:t xml:space="preserve">1 СӨЖ. </w:t>
            </w:r>
            <w:r>
              <w:rPr>
                <w:sz w:val="20"/>
                <w:szCs w:val="20"/>
                <w:lang w:val="kk-KZ"/>
              </w:rPr>
              <w:t xml:space="preserve"> </w:t>
            </w:r>
            <w:r>
              <w:rPr>
                <w:sz w:val="20"/>
                <w:szCs w:val="20"/>
                <w:lang w:val="kk-KZ" w:eastAsia="en-US"/>
              </w:rPr>
              <w:t>Ресей тақырыбында талдамалы мақала жазудың тәжірибесі.</w:t>
            </w:r>
          </w:p>
          <w:p>
            <w:pPr>
              <w:rPr>
                <w:bCs/>
                <w:sz w:val="20"/>
                <w:szCs w:val="20"/>
                <w:lang w:val="kk-KZ" w:eastAsia="ar-SA"/>
              </w:rPr>
            </w:pP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20</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4</w:t>
            </w:r>
          </w:p>
        </w:tc>
        <w:tc>
          <w:tcPr>
            <w:tcW w:w="7560" w:type="dxa"/>
            <w:gridSpan w:val="11"/>
            <w:tcBorders>
              <w:top w:val="single" w:color="000000" w:sz="4" w:space="0"/>
              <w:left w:val="single" w:color="000000" w:sz="4" w:space="0"/>
              <w:bottom w:val="single" w:color="000000" w:sz="4" w:space="0"/>
              <w:right w:val="single" w:color="000000" w:sz="4" w:space="0"/>
            </w:tcBorders>
          </w:tcPr>
          <w:p>
            <w:pPr>
              <w:shd w:val="clear" w:color="auto" w:fill="FFFFFF"/>
              <w:spacing w:before="331" w:line="276" w:lineRule="auto"/>
              <w:rPr>
                <w:rFonts w:hint="default"/>
                <w:b/>
                <w:bCs/>
                <w:color w:val="000000"/>
                <w:spacing w:val="4"/>
                <w:sz w:val="28"/>
                <w:szCs w:val="28"/>
                <w:lang w:val="kk-KZ" w:eastAsia="en-US"/>
              </w:rPr>
            </w:pPr>
            <w:r>
              <w:rPr>
                <w:b/>
                <w:sz w:val="20"/>
                <w:szCs w:val="20"/>
                <w:lang w:val="kk-KZ"/>
              </w:rPr>
              <w:t xml:space="preserve">4 дәріс. </w:t>
            </w:r>
            <w:r>
              <w:rPr>
                <w:b/>
                <w:bCs/>
                <w:sz w:val="20"/>
                <w:szCs w:val="20"/>
                <w:lang w:val="kk-KZ" w:eastAsia="en-US"/>
              </w:rPr>
              <w:t>Шетелдік т</w:t>
            </w:r>
            <w:r>
              <w:rPr>
                <w:b/>
                <w:bCs/>
                <w:color w:val="000000"/>
                <w:spacing w:val="4"/>
                <w:sz w:val="20"/>
                <w:szCs w:val="20"/>
                <w:lang w:val="kk-KZ" w:eastAsia="en-US"/>
              </w:rPr>
              <w:t>әуелсіз БАҚ –тың қызмет түрлері</w:t>
            </w:r>
            <w:r>
              <w:rPr>
                <w:rFonts w:hint="default"/>
                <w:b/>
                <w:bCs/>
                <w:color w:val="000000"/>
                <w:spacing w:val="4"/>
                <w:sz w:val="20"/>
                <w:szCs w:val="20"/>
                <w:lang w:val="kk-KZ" w:eastAsia="en-US"/>
              </w:rPr>
              <w:t>.</w:t>
            </w:r>
          </w:p>
          <w:p>
            <w:pPr>
              <w:jc w:val="both"/>
              <w:rPr>
                <w:b/>
                <w:sz w:val="20"/>
                <w:szCs w:val="20"/>
                <w:lang w:val="kk-KZ"/>
              </w:rPr>
            </w:pP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vMerge w:val="continue"/>
            <w:tcBorders>
              <w:left w:val="single" w:color="000000" w:sz="4" w:space="0"/>
              <w:right w:val="single" w:color="000000" w:sz="4" w:space="0"/>
            </w:tcBorders>
          </w:tcPr>
          <w:p>
            <w:pPr>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rPr>
                <w:sz w:val="20"/>
                <w:szCs w:val="20"/>
                <w:lang w:val="kk-KZ"/>
              </w:rPr>
            </w:pPr>
            <w:r>
              <w:rPr>
                <w:b/>
                <w:sz w:val="20"/>
                <w:szCs w:val="20"/>
                <w:lang w:val="kk-KZ"/>
              </w:rPr>
              <w:t xml:space="preserve">4 </w:t>
            </w:r>
            <w:r>
              <w:rPr>
                <w:sz w:val="20"/>
                <w:szCs w:val="20"/>
                <w:lang w:val="kk-KZ"/>
              </w:rPr>
              <w:t>практикалық сабақ.</w:t>
            </w:r>
            <w:r>
              <w:rPr>
                <w:lang w:val="kk-KZ" w:eastAsia="ko-KR"/>
              </w:rPr>
              <w:t xml:space="preserve"> </w:t>
            </w:r>
            <w:r>
              <w:rPr>
                <w:sz w:val="20"/>
                <w:szCs w:val="20"/>
                <w:lang w:val="kk-KZ" w:eastAsia="en-US"/>
              </w:rPr>
              <w:t>Тұрақты баспаспасөз және олардың мінездемесі: Газеттер , журналдар , апталықтар, жылдық және басқа басылымдар.</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6</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vMerge w:val="continue"/>
            <w:tcBorders>
              <w:left w:val="single" w:color="000000" w:sz="4" w:space="0"/>
              <w:bottom w:val="single" w:color="000000" w:sz="4" w:space="0"/>
              <w:right w:val="single" w:color="000000" w:sz="4" w:space="0"/>
            </w:tcBorders>
          </w:tcPr>
          <w:p>
            <w:pPr>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spacing w:line="276" w:lineRule="auto"/>
              <w:jc w:val="both"/>
              <w:rPr>
                <w:sz w:val="20"/>
                <w:szCs w:val="20"/>
                <w:lang w:val="kk-KZ" w:eastAsia="en-US"/>
              </w:rPr>
            </w:pPr>
            <w:r>
              <w:rPr>
                <w:b/>
                <w:bCs/>
                <w:sz w:val="20"/>
                <w:szCs w:val="20"/>
                <w:lang w:val="kk-KZ"/>
              </w:rPr>
              <w:t xml:space="preserve">2 СОӨЖ. </w:t>
            </w:r>
            <w:r>
              <w:rPr>
                <w:sz w:val="20"/>
                <w:szCs w:val="20"/>
                <w:lang w:val="kk-KZ" w:eastAsia="en-US"/>
              </w:rPr>
              <w:t>АҚШ тақырыбында талдамалы мақала жазудың тәжірибесі.</w:t>
            </w:r>
          </w:p>
          <w:p>
            <w:pPr>
              <w:snapToGrid w:val="0"/>
              <w:rPr>
                <w:b/>
                <w:sz w:val="20"/>
                <w:szCs w:val="20"/>
                <w:lang w:val="kk-KZ"/>
              </w:rPr>
            </w:pP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54" w:hRule="atLeast"/>
          <w:jc w:val="center"/>
        </w:trPr>
        <w:tc>
          <w:tcPr>
            <w:tcW w:w="1045" w:type="dxa"/>
            <w:gridSpan w:val="2"/>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5</w:t>
            </w:r>
          </w:p>
        </w:tc>
        <w:tc>
          <w:tcPr>
            <w:tcW w:w="7560" w:type="dxa"/>
            <w:gridSpan w:val="11"/>
            <w:tcBorders>
              <w:top w:val="single" w:color="000000" w:sz="4" w:space="0"/>
              <w:left w:val="single" w:color="000000" w:sz="4" w:space="0"/>
              <w:bottom w:val="single" w:color="000000" w:sz="4" w:space="0"/>
              <w:right w:val="single" w:color="000000" w:sz="4" w:space="0"/>
            </w:tcBorders>
          </w:tcPr>
          <w:p>
            <w:pPr>
              <w:spacing w:line="276" w:lineRule="auto"/>
              <w:jc w:val="both"/>
              <w:rPr>
                <w:b/>
                <w:bCs/>
                <w:sz w:val="20"/>
                <w:szCs w:val="20"/>
                <w:lang w:val="kk-KZ" w:eastAsia="en-US"/>
              </w:rPr>
            </w:pPr>
            <w:r>
              <w:rPr>
                <w:b/>
                <w:sz w:val="20"/>
                <w:szCs w:val="20"/>
                <w:lang w:val="kk-KZ"/>
              </w:rPr>
              <w:t xml:space="preserve">5 дәріс. </w:t>
            </w:r>
            <w:r>
              <w:rPr>
                <w:b/>
                <w:sz w:val="20"/>
                <w:szCs w:val="20"/>
                <w:lang w:val="kk-KZ" w:eastAsia="en-US"/>
              </w:rPr>
              <w:t>Әль-Жазира телеарнасы және ондағы шолулардың берілім ерекшелігі.</w:t>
            </w:r>
          </w:p>
          <w:p>
            <w:pPr>
              <w:jc w:val="both"/>
              <w:rPr>
                <w:b/>
                <w:sz w:val="20"/>
                <w:szCs w:val="20"/>
                <w:lang w:val="kk-KZ"/>
              </w:rPr>
            </w:pP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vMerge w:val="continue"/>
            <w:tcBorders>
              <w:left w:val="single" w:color="000000" w:sz="4" w:space="0"/>
              <w:right w:val="single" w:color="000000" w:sz="4" w:space="0"/>
            </w:tcBorders>
          </w:tcPr>
          <w:p>
            <w:pPr>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rPr>
                <w:bCs/>
                <w:lang w:val="kk-KZ"/>
              </w:rPr>
            </w:pPr>
            <w:r>
              <w:rPr>
                <w:sz w:val="20"/>
                <w:szCs w:val="20"/>
                <w:lang w:val="kk-KZ"/>
              </w:rPr>
              <w:t xml:space="preserve">5 практикалық сабақ. </w:t>
            </w:r>
            <w:r>
              <w:rPr>
                <w:sz w:val="20"/>
                <w:szCs w:val="20"/>
                <w:lang w:val="kk-KZ" w:eastAsia="en-US"/>
              </w:rPr>
              <w:t>Араб әлемінің әль-Жазира телеарнасына көзқарасы.</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6</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46" w:hRule="atLeast"/>
          <w:jc w:val="center"/>
        </w:trPr>
        <w:tc>
          <w:tcPr>
            <w:tcW w:w="1045" w:type="dxa"/>
            <w:gridSpan w:val="2"/>
            <w:vMerge w:val="continue"/>
            <w:tcBorders>
              <w:left w:val="single" w:color="000000" w:sz="4" w:space="0"/>
              <w:bottom w:val="single" w:color="000000" w:sz="4" w:space="0"/>
              <w:right w:val="single" w:color="000000" w:sz="4" w:space="0"/>
            </w:tcBorders>
          </w:tcPr>
          <w:p>
            <w:pPr>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rPr>
                <w:sz w:val="20"/>
                <w:szCs w:val="20"/>
                <w:lang w:val="kk-KZ"/>
              </w:rPr>
            </w:pPr>
            <w:r>
              <w:rPr>
                <w:b/>
                <w:sz w:val="20"/>
                <w:szCs w:val="20"/>
                <w:lang w:val="kk-KZ"/>
              </w:rPr>
              <w:t xml:space="preserve">2 СӨЖ. </w:t>
            </w:r>
            <w:r>
              <w:rPr>
                <w:sz w:val="20"/>
                <w:szCs w:val="20"/>
                <w:lang w:val="kk-KZ"/>
              </w:rPr>
              <w:t>Халықаралық</w:t>
            </w:r>
            <w:r>
              <w:rPr>
                <w:rFonts w:hint="default"/>
                <w:sz w:val="20"/>
                <w:szCs w:val="20"/>
                <w:lang w:val="kk-KZ"/>
              </w:rPr>
              <w:t xml:space="preserve"> </w:t>
            </w:r>
            <w:r>
              <w:rPr>
                <w:sz w:val="20"/>
                <w:szCs w:val="20"/>
                <w:lang w:val="kk-KZ"/>
              </w:rPr>
              <w:t>мақалалардың жазылу барысын сипаттау. Презентация түрінде.</w:t>
            </w:r>
          </w:p>
        </w:tc>
        <w:tc>
          <w:tcPr>
            <w:tcW w:w="900" w:type="dxa"/>
            <w:gridSpan w:val="3"/>
            <w:tcBorders>
              <w:top w:val="single" w:color="000000" w:sz="4" w:space="0"/>
              <w:bottom w:val="single" w:color="000000" w:sz="4" w:space="0"/>
            </w:tcBorders>
          </w:tcPr>
          <w:p>
            <w:pPr>
              <w:rPr>
                <w:sz w:val="20"/>
                <w:szCs w:val="20"/>
                <w:lang w:val="kk-KZ"/>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20</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272" w:hRule="atLeast"/>
          <w:jc w:val="center"/>
        </w:trPr>
        <w:tc>
          <w:tcPr>
            <w:tcW w:w="1045" w:type="dxa"/>
            <w:gridSpan w:val="2"/>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6</w:t>
            </w:r>
          </w:p>
        </w:tc>
        <w:tc>
          <w:tcPr>
            <w:tcW w:w="7560" w:type="dxa"/>
            <w:gridSpan w:val="11"/>
            <w:tcBorders>
              <w:top w:val="single" w:color="000000" w:sz="4" w:space="0"/>
              <w:left w:val="single" w:color="000000" w:sz="4" w:space="0"/>
              <w:bottom w:val="single" w:color="000000" w:sz="4" w:space="0"/>
              <w:right w:val="single" w:color="000000" w:sz="4" w:space="0"/>
            </w:tcBorders>
          </w:tcPr>
          <w:p>
            <w:pPr>
              <w:pStyle w:val="14"/>
              <w:spacing w:line="276" w:lineRule="auto"/>
              <w:rPr>
                <w:b/>
                <w:sz w:val="28"/>
                <w:szCs w:val="28"/>
                <w:lang w:val="kk-KZ" w:eastAsia="en-US"/>
              </w:rPr>
            </w:pPr>
            <w:r>
              <w:rPr>
                <w:b/>
                <w:bCs/>
                <w:sz w:val="20"/>
                <w:szCs w:val="20"/>
                <w:lang w:val="kk-KZ" w:eastAsia="ar-SA"/>
              </w:rPr>
              <w:t xml:space="preserve">6 дәріс. </w:t>
            </w:r>
            <w:r>
              <w:rPr>
                <w:b/>
                <w:sz w:val="20"/>
                <w:szCs w:val="20"/>
                <w:lang w:val="kk-KZ" w:eastAsia="en-US"/>
              </w:rPr>
              <w:t>CNN телекомпаниясы.</w:t>
            </w:r>
          </w:p>
          <w:p>
            <w:pPr>
              <w:rPr>
                <w:b/>
                <w:sz w:val="20"/>
                <w:szCs w:val="20"/>
                <w:lang w:val="kk-KZ"/>
              </w:rPr>
            </w:pPr>
          </w:p>
        </w:tc>
        <w:tc>
          <w:tcPr>
            <w:tcW w:w="900" w:type="dxa"/>
            <w:gridSpan w:val="3"/>
            <w:tcBorders>
              <w:top w:val="single" w:color="000000" w:sz="4" w:space="0"/>
              <w:bottom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vMerge w:val="continue"/>
            <w:tcBorders>
              <w:left w:val="single" w:color="000000" w:sz="4" w:space="0"/>
              <w:right w:val="single" w:color="000000" w:sz="4" w:space="0"/>
            </w:tcBorders>
          </w:tcPr>
          <w:p>
            <w:pPr>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rPr>
                <w:sz w:val="20"/>
                <w:szCs w:val="20"/>
                <w:lang w:val="kk-KZ"/>
              </w:rPr>
            </w:pPr>
            <w:r>
              <w:rPr>
                <w:b/>
                <w:sz w:val="20"/>
                <w:szCs w:val="20"/>
                <w:lang w:val="kk-KZ"/>
              </w:rPr>
              <w:t xml:space="preserve">6 </w:t>
            </w:r>
            <w:r>
              <w:rPr>
                <w:sz w:val="20"/>
                <w:szCs w:val="20"/>
                <w:lang w:val="kk-KZ"/>
              </w:rPr>
              <w:t xml:space="preserve">практикалық сабақ. </w:t>
            </w:r>
            <w:r>
              <w:rPr>
                <w:b/>
                <w:bCs/>
                <w:sz w:val="20"/>
                <w:szCs w:val="20"/>
                <w:lang w:val="kk-KZ" w:eastAsia="en-US"/>
              </w:rPr>
              <w:t>CNN –дегі Қазақстан тақырыбы</w:t>
            </w:r>
            <w:r>
              <w:rPr>
                <w:sz w:val="28"/>
                <w:szCs w:val="28"/>
                <w:lang w:val="kk-KZ" w:eastAsia="en-US"/>
              </w:rPr>
              <w:t>.</w:t>
            </w:r>
          </w:p>
        </w:tc>
        <w:tc>
          <w:tcPr>
            <w:tcW w:w="900" w:type="dxa"/>
            <w:gridSpan w:val="3"/>
            <w:tcBorders>
              <w:top w:val="single" w:color="000000" w:sz="4" w:space="0"/>
              <w:bottom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6</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vMerge w:val="continue"/>
            <w:tcBorders>
              <w:left w:val="single" w:color="000000" w:sz="4" w:space="0"/>
              <w:bottom w:val="single" w:color="000000" w:sz="4" w:space="0"/>
              <w:right w:val="single" w:color="000000" w:sz="4" w:space="0"/>
            </w:tcBorders>
          </w:tcPr>
          <w:p>
            <w:pPr>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spacing w:line="276" w:lineRule="auto"/>
              <w:jc w:val="both"/>
              <w:rPr>
                <w:sz w:val="20"/>
                <w:szCs w:val="20"/>
                <w:lang w:val="kk-KZ" w:eastAsia="en-US"/>
              </w:rPr>
            </w:pPr>
            <w:r>
              <w:rPr>
                <w:b/>
                <w:bCs/>
                <w:sz w:val="20"/>
                <w:szCs w:val="20"/>
                <w:lang w:val="kk-KZ"/>
              </w:rPr>
              <w:t xml:space="preserve">3 СОӨЖ. </w:t>
            </w:r>
            <w:r>
              <w:rPr>
                <w:sz w:val="20"/>
                <w:szCs w:val="20"/>
                <w:lang w:val="kk-KZ" w:eastAsia="ar-SA"/>
              </w:rPr>
              <w:t xml:space="preserve"> </w:t>
            </w:r>
            <w:r>
              <w:rPr>
                <w:sz w:val="20"/>
                <w:szCs w:val="20"/>
                <w:lang w:val="kk-KZ" w:eastAsia="en-US"/>
              </w:rPr>
              <w:t>ТМД- елдері тақырыбында талдамалы мақала жазудың тәжірибесі.</w:t>
            </w:r>
          </w:p>
          <w:p>
            <w:pPr>
              <w:rPr>
                <w:sz w:val="20"/>
                <w:szCs w:val="20"/>
                <w:lang w:val="kk-KZ" w:eastAsia="ar-SA"/>
              </w:rPr>
            </w:pPr>
          </w:p>
        </w:tc>
        <w:tc>
          <w:tcPr>
            <w:tcW w:w="900" w:type="dxa"/>
            <w:gridSpan w:val="3"/>
            <w:tcBorders>
              <w:top w:val="single" w:color="000000" w:sz="4" w:space="0"/>
              <w:bottom w:val="single" w:color="000000" w:sz="4" w:space="0"/>
            </w:tcBorders>
          </w:tcPr>
          <w:p>
            <w:pPr>
              <w:jc w:val="center"/>
              <w:rPr>
                <w:sz w:val="20"/>
                <w:szCs w:val="20"/>
                <w:lang w:val="kk-KZ"/>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7</w:t>
            </w:r>
          </w:p>
        </w:tc>
        <w:tc>
          <w:tcPr>
            <w:tcW w:w="7560" w:type="dxa"/>
            <w:gridSpan w:val="11"/>
            <w:tcBorders>
              <w:top w:val="single" w:color="000000" w:sz="4" w:space="0"/>
              <w:left w:val="single" w:color="000000" w:sz="4" w:space="0"/>
              <w:bottom w:val="single" w:color="000000" w:sz="4" w:space="0"/>
              <w:right w:val="single" w:color="000000" w:sz="4" w:space="0"/>
            </w:tcBorders>
          </w:tcPr>
          <w:p>
            <w:pPr>
              <w:rPr>
                <w:b/>
                <w:bCs/>
                <w:sz w:val="20"/>
                <w:szCs w:val="20"/>
                <w:lang w:val="kk-KZ" w:eastAsia="ar-SA"/>
              </w:rPr>
            </w:pPr>
            <w:r>
              <w:rPr>
                <w:b/>
                <w:bCs/>
                <w:sz w:val="20"/>
                <w:szCs w:val="20"/>
                <w:lang w:val="kk-KZ" w:eastAsia="ar-SA"/>
              </w:rPr>
              <w:t>7 дәріс.</w:t>
            </w:r>
            <w:r>
              <w:rPr>
                <w:b/>
                <w:sz w:val="20"/>
                <w:szCs w:val="20"/>
                <w:lang w:val="kk-KZ"/>
              </w:rPr>
              <w:t xml:space="preserve"> </w:t>
            </w:r>
            <w:r>
              <w:rPr>
                <w:b/>
                <w:sz w:val="20"/>
                <w:szCs w:val="20"/>
                <w:lang w:val="kk-KZ" w:eastAsia="en-US"/>
              </w:rPr>
              <w:t>Британдық ВВС телекорпорациясы.</w:t>
            </w:r>
          </w:p>
        </w:tc>
        <w:tc>
          <w:tcPr>
            <w:tcW w:w="900" w:type="dxa"/>
            <w:gridSpan w:val="3"/>
            <w:tcBorders>
              <w:top w:val="single" w:color="000000" w:sz="4" w:space="0"/>
              <w:bottom w:val="single" w:color="000000" w:sz="4" w:space="0"/>
            </w:tcBorders>
          </w:tcPr>
          <w:p>
            <w:pPr>
              <w:jc w:val="center"/>
              <w:rPr>
                <w:sz w:val="20"/>
                <w:szCs w:val="20"/>
              </w:rPr>
            </w:pPr>
            <w:r>
              <w:rPr>
                <w:sz w:val="20"/>
                <w:szCs w:val="20"/>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74" w:hRule="atLeast"/>
          <w:jc w:val="center"/>
        </w:trPr>
        <w:tc>
          <w:tcPr>
            <w:tcW w:w="1045" w:type="dxa"/>
            <w:gridSpan w:val="2"/>
            <w:vMerge w:val="continue"/>
            <w:tcBorders>
              <w:left w:val="single" w:color="000000" w:sz="4" w:space="0"/>
              <w:right w:val="single" w:color="000000" w:sz="4" w:space="0"/>
            </w:tcBorders>
          </w:tcPr>
          <w:p>
            <w:pPr>
              <w:jc w:val="center"/>
              <w:rPr>
                <w:sz w:val="20"/>
                <w:szCs w:val="20"/>
              </w:rPr>
            </w:pPr>
          </w:p>
        </w:tc>
        <w:tc>
          <w:tcPr>
            <w:tcW w:w="7560" w:type="dxa"/>
            <w:gridSpan w:val="11"/>
            <w:tcBorders>
              <w:top w:val="single" w:color="000000" w:sz="4" w:space="0"/>
              <w:left w:val="single" w:color="000000" w:sz="4" w:space="0"/>
              <w:bottom w:val="single" w:color="000000" w:sz="4" w:space="0"/>
              <w:right w:val="single" w:color="000000" w:sz="4" w:space="0"/>
            </w:tcBorders>
          </w:tcPr>
          <w:p>
            <w:pPr>
              <w:pStyle w:val="51"/>
              <w:ind w:left="0"/>
              <w:rPr>
                <w:b/>
                <w:bCs/>
                <w:sz w:val="20"/>
                <w:szCs w:val="20"/>
                <w:lang w:val="kk-KZ" w:eastAsia="ar-SA"/>
              </w:rPr>
            </w:pPr>
            <w:r>
              <w:rPr>
                <w:b/>
                <w:sz w:val="20"/>
                <w:szCs w:val="20"/>
                <w:lang w:val="kk-KZ"/>
              </w:rPr>
              <w:t xml:space="preserve">7 </w:t>
            </w:r>
            <w:r>
              <w:rPr>
                <w:sz w:val="20"/>
                <w:szCs w:val="20"/>
                <w:lang w:val="kk-KZ"/>
              </w:rPr>
              <w:t xml:space="preserve">практикалық сабақ. </w:t>
            </w:r>
            <w:r>
              <w:rPr>
                <w:b/>
                <w:bCs/>
                <w:sz w:val="20"/>
                <w:szCs w:val="20"/>
                <w:lang w:eastAsia="en-US"/>
              </w:rPr>
              <w:t>Батыс Европа</w:t>
            </w:r>
            <w:r>
              <w:rPr>
                <w:b/>
                <w:bCs/>
                <w:sz w:val="20"/>
                <w:szCs w:val="20"/>
                <w:lang w:val="kk-KZ" w:eastAsia="en-US"/>
              </w:rPr>
              <w:t xml:space="preserve"> </w:t>
            </w:r>
            <w:r>
              <w:rPr>
                <w:b/>
                <w:bCs/>
                <w:sz w:val="20"/>
                <w:szCs w:val="20"/>
                <w:lang w:eastAsia="en-US"/>
              </w:rPr>
              <w:t>елдері</w:t>
            </w:r>
            <w:r>
              <w:rPr>
                <w:b/>
                <w:bCs/>
                <w:sz w:val="20"/>
                <w:szCs w:val="20"/>
                <w:lang w:val="kk-KZ" w:eastAsia="en-US"/>
              </w:rPr>
              <w:t xml:space="preserve"> тақырыбы.</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6</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74" w:hRule="atLeast"/>
          <w:jc w:val="center"/>
        </w:trPr>
        <w:tc>
          <w:tcPr>
            <w:tcW w:w="1045" w:type="dxa"/>
            <w:gridSpan w:val="2"/>
            <w:vMerge w:val="continue"/>
            <w:tcBorders>
              <w:left w:val="single" w:color="000000" w:sz="4" w:space="0"/>
              <w:bottom w:val="single" w:color="000000" w:sz="4" w:space="0"/>
              <w:right w:val="single" w:color="000000" w:sz="4" w:space="0"/>
            </w:tcBorders>
          </w:tcPr>
          <w:p>
            <w:pPr>
              <w:jc w:val="center"/>
              <w:rPr>
                <w:sz w:val="20"/>
                <w:szCs w:val="20"/>
              </w:rPr>
            </w:pPr>
          </w:p>
        </w:tc>
        <w:tc>
          <w:tcPr>
            <w:tcW w:w="7560" w:type="dxa"/>
            <w:gridSpan w:val="11"/>
            <w:tcBorders>
              <w:top w:val="single" w:color="000000" w:sz="4" w:space="0"/>
              <w:left w:val="single" w:color="000000" w:sz="4" w:space="0"/>
              <w:bottom w:val="single" w:color="000000" w:sz="4" w:space="0"/>
              <w:right w:val="single" w:color="000000" w:sz="4" w:space="0"/>
            </w:tcBorders>
          </w:tcPr>
          <w:p>
            <w:pPr>
              <w:spacing w:line="276" w:lineRule="auto"/>
              <w:jc w:val="both"/>
              <w:rPr>
                <w:sz w:val="20"/>
                <w:szCs w:val="20"/>
                <w:lang w:val="kk-KZ" w:eastAsia="en-US"/>
              </w:rPr>
            </w:pPr>
            <w:r>
              <w:rPr>
                <w:b/>
                <w:bCs/>
                <w:sz w:val="20"/>
                <w:szCs w:val="20"/>
                <w:lang w:val="kk-KZ"/>
              </w:rPr>
              <w:t xml:space="preserve">3 СӨЖ. </w:t>
            </w:r>
            <w:r>
              <w:rPr>
                <w:sz w:val="20"/>
                <w:szCs w:val="20"/>
              </w:rPr>
              <w:t xml:space="preserve"> </w:t>
            </w:r>
            <w:r>
              <w:rPr>
                <w:sz w:val="20"/>
                <w:szCs w:val="20"/>
                <w:lang w:val="kk-KZ" w:eastAsia="en-US"/>
              </w:rPr>
              <w:t>Британия тақырыбында талдамалы мақала жазудың тәжірибесі.</w:t>
            </w:r>
          </w:p>
          <w:p>
            <w:pPr>
              <w:pStyle w:val="51"/>
              <w:ind w:left="0"/>
              <w:rPr>
                <w:b/>
                <w:bCs/>
                <w:sz w:val="20"/>
                <w:szCs w:val="20"/>
                <w:lang w:val="kk-KZ" w:eastAsia="ar-SA"/>
              </w:rPr>
            </w:pP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24" w:hRule="atLeast"/>
          <w:jc w:val="center"/>
        </w:trPr>
        <w:tc>
          <w:tcPr>
            <w:tcW w:w="8605" w:type="dxa"/>
            <w:gridSpan w:val="13"/>
            <w:tcBorders>
              <w:top w:val="single" w:color="000000" w:sz="4" w:space="0"/>
              <w:left w:val="single" w:color="000000" w:sz="4" w:space="0"/>
              <w:bottom w:val="single" w:color="000000" w:sz="4" w:space="0"/>
              <w:right w:val="single" w:color="000000" w:sz="4" w:space="0"/>
            </w:tcBorders>
          </w:tcPr>
          <w:p>
            <w:pPr>
              <w:jc w:val="distribute"/>
              <w:rPr>
                <w:b/>
                <w:bCs/>
                <w:sz w:val="20"/>
                <w:szCs w:val="20"/>
                <w:lang w:val="kk-KZ"/>
              </w:rPr>
            </w:pPr>
            <w:r>
              <w:rPr>
                <w:b/>
                <w:bCs/>
                <w:sz w:val="20"/>
                <w:szCs w:val="20"/>
                <w:lang w:val="kk-KZ"/>
              </w:rPr>
              <w:t>1 Аралық бақылау</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100</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24" w:hRule="atLeast"/>
          <w:jc w:val="center"/>
        </w:trPr>
        <w:tc>
          <w:tcPr>
            <w:tcW w:w="8605" w:type="dxa"/>
            <w:gridSpan w:val="13"/>
            <w:tcBorders>
              <w:top w:val="single" w:color="000000" w:sz="4" w:space="0"/>
              <w:left w:val="single" w:color="000000" w:sz="4" w:space="0"/>
              <w:bottom w:val="single" w:color="000000" w:sz="4" w:space="0"/>
              <w:right w:val="single" w:color="000000" w:sz="4" w:space="0"/>
            </w:tcBorders>
          </w:tcPr>
          <w:p>
            <w:pPr>
              <w:jc w:val="center"/>
              <w:rPr>
                <w:b/>
                <w:bCs/>
                <w:sz w:val="20"/>
                <w:szCs w:val="20"/>
                <w:lang w:val="kk-KZ"/>
              </w:rPr>
            </w:pPr>
            <w:r>
              <w:rPr>
                <w:b/>
                <w:bCs/>
                <w:sz w:val="20"/>
                <w:szCs w:val="20"/>
                <w:lang w:val="kk-KZ"/>
              </w:rPr>
              <w:t>2-м</w:t>
            </w:r>
            <w:r>
              <w:rPr>
                <w:b/>
                <w:bCs/>
                <w:sz w:val="20"/>
                <w:szCs w:val="20"/>
              </w:rPr>
              <w:t>одул</w:t>
            </w:r>
            <w:r>
              <w:rPr>
                <w:b/>
                <w:bCs/>
                <w:sz w:val="20"/>
                <w:szCs w:val="20"/>
                <w:lang w:val="kk-KZ"/>
              </w:rPr>
              <w:t>ь</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b/>
                <w:sz w:val="20"/>
                <w:szCs w:val="20"/>
                <w:lang w:val="kk-KZ"/>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b/>
                <w:sz w:val="20"/>
                <w:szCs w:val="20"/>
                <w:lang w:val="kk-KZ"/>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b/>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24" w:hRule="atLeast"/>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8</w:t>
            </w:r>
          </w:p>
        </w:tc>
        <w:tc>
          <w:tcPr>
            <w:tcW w:w="7560" w:type="dxa"/>
            <w:gridSpan w:val="11"/>
            <w:tcBorders>
              <w:top w:val="single" w:color="000000" w:sz="4" w:space="0"/>
              <w:left w:val="single" w:color="000000" w:sz="4" w:space="0"/>
              <w:bottom w:val="single" w:color="000000" w:sz="4" w:space="0"/>
              <w:right w:val="single" w:color="000000" w:sz="4" w:space="0"/>
            </w:tcBorders>
          </w:tcPr>
          <w:p>
            <w:pPr>
              <w:spacing w:line="276" w:lineRule="auto"/>
              <w:jc w:val="both"/>
              <w:rPr>
                <w:b/>
                <w:sz w:val="28"/>
                <w:szCs w:val="28"/>
                <w:lang w:val="kk-KZ" w:eastAsia="en-US"/>
              </w:rPr>
            </w:pPr>
            <w:r>
              <w:rPr>
                <w:b/>
                <w:sz w:val="20"/>
                <w:szCs w:val="20"/>
                <w:lang w:val="kk-KZ"/>
              </w:rPr>
              <w:t>8 дәріс.</w:t>
            </w:r>
            <w:r>
              <w:rPr>
                <w:sz w:val="20"/>
                <w:szCs w:val="20"/>
                <w:lang w:val="kk-KZ" w:eastAsia="ko-KR"/>
              </w:rPr>
              <w:t xml:space="preserve"> </w:t>
            </w:r>
            <w:r>
              <w:rPr>
                <w:b/>
                <w:sz w:val="20"/>
                <w:szCs w:val="20"/>
                <w:lang w:val="kk-KZ" w:eastAsia="en-US"/>
              </w:rPr>
              <w:t>ИТАР-ТАСС агенттігі. ИТАР-ТАСС-тың қалыптасуы, дамуы.</w:t>
            </w:r>
          </w:p>
          <w:p>
            <w:pPr>
              <w:pStyle w:val="51"/>
              <w:snapToGrid w:val="0"/>
              <w:ind w:left="0"/>
              <w:rPr>
                <w:color w:val="000000"/>
                <w:sz w:val="20"/>
                <w:szCs w:val="20"/>
                <w:lang w:val="kk-KZ"/>
              </w:rPr>
            </w:pP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w:t>
            </w:r>
          </w:p>
        </w:tc>
        <w:tc>
          <w:tcPr>
            <w:tcW w:w="900" w:type="dxa"/>
            <w:gridSpan w:val="2"/>
            <w:tcBorders>
              <w:top w:val="single" w:color="000000" w:sz="4" w:space="0"/>
              <w:left w:val="single" w:color="000000" w:sz="4" w:space="0"/>
              <w:bottom w:val="single" w:color="000000" w:sz="4" w:space="0"/>
              <w:right w:val="single" w:color="000000" w:sz="4" w:space="0"/>
            </w:tcBorders>
          </w:tcPr>
          <w:p>
            <w:pPr>
              <w:rPr>
                <w:sz w:val="20"/>
                <w:szCs w:val="20"/>
              </w:rPr>
            </w:pPr>
          </w:p>
        </w:tc>
        <w:tc>
          <w:tcPr>
            <w:tcW w:w="2289" w:type="dxa"/>
            <w:gridSpan w:val="2"/>
            <w:tcBorders>
              <w:top w:val="single" w:color="000000" w:sz="4" w:space="0"/>
              <w:left w:val="single" w:color="000000" w:sz="4" w:space="0"/>
              <w:bottom w:val="single" w:color="000000" w:sz="4" w:space="0"/>
              <w:right w:val="single" w:color="000000" w:sz="4" w:space="0"/>
            </w:tcBorders>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vAlign w:val="center"/>
          </w:tcPr>
          <w:p>
            <w:pPr>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pStyle w:val="51"/>
              <w:snapToGrid w:val="0"/>
              <w:ind w:left="0"/>
              <w:rPr>
                <w:sz w:val="20"/>
                <w:szCs w:val="20"/>
                <w:lang w:val="kk-KZ"/>
              </w:rPr>
            </w:pPr>
            <w:r>
              <w:rPr>
                <w:b/>
                <w:sz w:val="20"/>
                <w:szCs w:val="20"/>
                <w:lang w:val="kk-KZ"/>
              </w:rPr>
              <w:t xml:space="preserve">8 </w:t>
            </w:r>
            <w:r>
              <w:rPr>
                <w:sz w:val="20"/>
                <w:szCs w:val="20"/>
                <w:lang w:val="kk-KZ"/>
              </w:rPr>
              <w:t>практикалық сабақ.</w:t>
            </w:r>
            <w:r>
              <w:rPr>
                <w:b/>
                <w:sz w:val="20"/>
                <w:szCs w:val="20"/>
                <w:lang w:val="kk-KZ"/>
              </w:rPr>
              <w:t xml:space="preserve"> </w:t>
            </w:r>
            <w:r>
              <w:rPr>
                <w:b/>
                <w:bCs/>
                <w:sz w:val="20"/>
                <w:szCs w:val="20"/>
                <w:lang w:val="kk-KZ" w:eastAsia="en-US"/>
              </w:rPr>
              <w:t>Мерзімді баспасөздегі халықаралық ақпараттық талдамалы мақалалар.</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8</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vAlign w:val="center"/>
          </w:tcPr>
          <w:p>
            <w:pPr>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spacing w:line="276" w:lineRule="auto"/>
              <w:jc w:val="both"/>
              <w:rPr>
                <w:sz w:val="20"/>
                <w:szCs w:val="20"/>
                <w:lang w:val="kk-KZ" w:eastAsia="en-US"/>
              </w:rPr>
            </w:pPr>
            <w:r>
              <w:rPr>
                <w:b/>
                <w:bCs/>
                <w:sz w:val="20"/>
                <w:szCs w:val="20"/>
                <w:lang w:val="kk-KZ"/>
              </w:rPr>
              <w:t xml:space="preserve">4 СОӨЖ. </w:t>
            </w:r>
            <w:r>
              <w:rPr>
                <w:sz w:val="20"/>
                <w:szCs w:val="20"/>
                <w:lang w:val="kk-KZ" w:eastAsia="en-US"/>
              </w:rPr>
              <w:t>Германия тақырыбында талдамалы мақала жазудың тәжірибесі.</w:t>
            </w:r>
          </w:p>
          <w:p>
            <w:pPr>
              <w:rPr>
                <w:b/>
                <w:bCs/>
                <w:sz w:val="20"/>
                <w:szCs w:val="20"/>
                <w:lang w:val="kk-KZ"/>
              </w:rPr>
            </w:pPr>
            <w:r>
              <w:rPr>
                <w:b/>
                <w:bCs/>
                <w:sz w:val="20"/>
                <w:szCs w:val="20"/>
                <w:lang w:val="kk-KZ" w:eastAsia="ar-SA"/>
              </w:rPr>
              <w:t xml:space="preserve"> </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vAlign w:val="center"/>
          </w:tcPr>
          <w:p>
            <w:pPr>
              <w:jc w:val="center"/>
              <w:rPr>
                <w:sz w:val="20"/>
                <w:szCs w:val="20"/>
                <w:lang w:val="kk-KZ"/>
              </w:rPr>
            </w:pPr>
            <w:r>
              <w:rPr>
                <w:sz w:val="20"/>
                <w:szCs w:val="20"/>
                <w:lang w:val="kk-KZ"/>
              </w:rPr>
              <w:t>9</w:t>
            </w:r>
          </w:p>
        </w:tc>
        <w:tc>
          <w:tcPr>
            <w:tcW w:w="7560" w:type="dxa"/>
            <w:gridSpan w:val="11"/>
            <w:tcBorders>
              <w:top w:val="single" w:color="000000" w:sz="4" w:space="0"/>
              <w:left w:val="single" w:color="000000" w:sz="4" w:space="0"/>
              <w:bottom w:val="single" w:color="000000" w:sz="4" w:space="0"/>
              <w:right w:val="single" w:color="000000" w:sz="4" w:space="0"/>
            </w:tcBorders>
          </w:tcPr>
          <w:p>
            <w:pPr>
              <w:spacing w:line="276" w:lineRule="auto"/>
              <w:jc w:val="both"/>
              <w:rPr>
                <w:b/>
                <w:sz w:val="20"/>
                <w:szCs w:val="20"/>
                <w:lang w:val="kk-KZ" w:eastAsia="en-US"/>
              </w:rPr>
            </w:pPr>
            <w:r>
              <w:rPr>
                <w:b/>
                <w:bCs/>
                <w:sz w:val="20"/>
                <w:szCs w:val="20"/>
                <w:lang w:val="kk-KZ"/>
              </w:rPr>
              <w:t xml:space="preserve">9 дәріс.  </w:t>
            </w:r>
            <w:r>
              <w:rPr>
                <w:b/>
                <w:sz w:val="20"/>
                <w:szCs w:val="20"/>
                <w:lang w:val="kk-KZ" w:eastAsia="en-US"/>
              </w:rPr>
              <w:t>Қытайдың ақпарат агенттіктері.</w:t>
            </w:r>
          </w:p>
          <w:p>
            <w:pPr>
              <w:rPr>
                <w:b/>
                <w:bCs/>
                <w:sz w:val="20"/>
                <w:szCs w:val="20"/>
                <w:lang w:val="kk-KZ"/>
              </w:rPr>
            </w:pP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rPr>
                <w:sz w:val="20"/>
                <w:szCs w:val="20"/>
                <w:lang w:val="kk-KZ"/>
              </w:rPr>
            </w:pPr>
            <w:r>
              <w:rPr>
                <w:b/>
                <w:sz w:val="20"/>
                <w:szCs w:val="20"/>
                <w:lang w:val="kk-KZ"/>
              </w:rPr>
              <w:t xml:space="preserve">9 </w:t>
            </w:r>
            <w:r>
              <w:rPr>
                <w:sz w:val="20"/>
                <w:szCs w:val="20"/>
                <w:lang w:val="kk-KZ"/>
              </w:rPr>
              <w:t xml:space="preserve">практикалық сабақ. </w:t>
            </w:r>
            <w:r>
              <w:rPr>
                <w:b/>
                <w:bCs/>
                <w:sz w:val="20"/>
                <w:szCs w:val="20"/>
                <w:lang w:val="kk-KZ" w:eastAsia="en-US"/>
              </w:rPr>
              <w:t>Қазақстан баспасөзіндегі Қытай тақырыбы.</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5</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rPr>
                <w:rFonts w:hint="default"/>
                <w:b/>
                <w:sz w:val="20"/>
                <w:szCs w:val="20"/>
                <w:lang w:val="kk-KZ"/>
              </w:rPr>
            </w:pPr>
            <w:r>
              <w:rPr>
                <w:b/>
                <w:sz w:val="20"/>
                <w:szCs w:val="20"/>
                <w:lang w:val="kk-KZ"/>
              </w:rPr>
              <w:t xml:space="preserve">4 СӨЖ.  </w:t>
            </w:r>
            <w:r>
              <w:rPr>
                <w:b w:val="0"/>
                <w:bCs/>
                <w:sz w:val="20"/>
                <w:szCs w:val="20"/>
                <w:lang w:val="kk-KZ"/>
              </w:rPr>
              <w:t>Қытайдағы</w:t>
            </w:r>
            <w:r>
              <w:rPr>
                <w:rFonts w:hint="default"/>
                <w:b w:val="0"/>
                <w:bCs/>
                <w:sz w:val="20"/>
                <w:szCs w:val="20"/>
                <w:lang w:val="kk-KZ"/>
              </w:rPr>
              <w:t xml:space="preserve"> қазақ тілді БАҚ-қа сараптама жасау</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20</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10</w:t>
            </w:r>
          </w:p>
        </w:tc>
        <w:tc>
          <w:tcPr>
            <w:tcW w:w="7560" w:type="dxa"/>
            <w:gridSpan w:val="11"/>
            <w:tcBorders>
              <w:top w:val="single" w:color="000000" w:sz="4" w:space="0"/>
              <w:left w:val="single" w:color="000000" w:sz="4" w:space="0"/>
              <w:bottom w:val="single" w:color="000000" w:sz="4" w:space="0"/>
              <w:right w:val="single" w:color="000000" w:sz="4" w:space="0"/>
            </w:tcBorders>
          </w:tcPr>
          <w:p>
            <w:pPr>
              <w:snapToGrid w:val="0"/>
              <w:rPr>
                <w:b/>
                <w:bCs/>
                <w:sz w:val="20"/>
                <w:szCs w:val="20"/>
                <w:lang w:val="kk-KZ" w:eastAsia="ar-SA"/>
              </w:rPr>
            </w:pPr>
            <w:r>
              <w:rPr>
                <w:b/>
                <w:bCs/>
                <w:sz w:val="20"/>
                <w:szCs w:val="20"/>
                <w:lang w:val="kk-KZ" w:eastAsia="ar-SA"/>
              </w:rPr>
              <w:t xml:space="preserve">10 дәріс. </w:t>
            </w:r>
            <w:r>
              <w:rPr>
                <w:b/>
                <w:sz w:val="20"/>
                <w:szCs w:val="20"/>
                <w:lang w:val="kk-KZ" w:eastAsia="en-US"/>
              </w:rPr>
              <w:t xml:space="preserve">Евро Ньюс ақпарат агенттігі.  </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288" w:hRule="atLeast"/>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pStyle w:val="18"/>
              <w:spacing w:line="276" w:lineRule="auto"/>
              <w:rPr>
                <w:b/>
                <w:bCs/>
                <w:sz w:val="20"/>
                <w:szCs w:val="20"/>
                <w:lang w:val="kk-KZ" w:eastAsia="en-US"/>
              </w:rPr>
            </w:pPr>
            <w:r>
              <w:rPr>
                <w:b/>
                <w:sz w:val="20"/>
                <w:szCs w:val="20"/>
                <w:lang w:val="kk-KZ"/>
              </w:rPr>
              <w:t xml:space="preserve">10 </w:t>
            </w:r>
            <w:r>
              <w:rPr>
                <w:sz w:val="20"/>
                <w:szCs w:val="20"/>
                <w:lang w:val="kk-KZ"/>
              </w:rPr>
              <w:t>практикалық сабақ.</w:t>
            </w:r>
            <w:r>
              <w:rPr>
                <w:b/>
                <w:sz w:val="20"/>
                <w:szCs w:val="20"/>
                <w:lang w:val="kk-KZ"/>
              </w:rPr>
              <w:t xml:space="preserve">  </w:t>
            </w:r>
            <w:r>
              <w:rPr>
                <w:b/>
                <w:bCs/>
                <w:sz w:val="20"/>
                <w:szCs w:val="20"/>
                <w:lang w:val="kk-KZ" w:eastAsia="en-US"/>
              </w:rPr>
              <w:t>Евро Ньюстың ақпарат тарату тәсілдері және ұстанған бағыты.</w:t>
            </w:r>
          </w:p>
          <w:p>
            <w:pPr>
              <w:pStyle w:val="51"/>
              <w:snapToGrid w:val="0"/>
              <w:ind w:left="0"/>
              <w:rPr>
                <w:b/>
                <w:sz w:val="20"/>
                <w:szCs w:val="20"/>
                <w:lang w:val="kk-KZ"/>
              </w:rPr>
            </w:pP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5</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spacing w:line="276" w:lineRule="auto"/>
              <w:jc w:val="both"/>
              <w:rPr>
                <w:sz w:val="28"/>
                <w:szCs w:val="28"/>
                <w:lang w:val="kk-KZ" w:eastAsia="en-US"/>
              </w:rPr>
            </w:pPr>
            <w:r>
              <w:rPr>
                <w:b/>
                <w:bCs/>
                <w:sz w:val="20"/>
                <w:szCs w:val="20"/>
                <w:lang w:val="kk-KZ"/>
              </w:rPr>
              <w:t xml:space="preserve">5 СОӨЖ. </w:t>
            </w:r>
            <w:r>
              <w:rPr>
                <w:sz w:val="20"/>
                <w:szCs w:val="20"/>
                <w:lang w:val="kk-KZ" w:eastAsia="en-US"/>
              </w:rPr>
              <w:t>Шығысазия елдері тақырыбында талдамалы мақала жазудың тәжірибесі.</w:t>
            </w:r>
          </w:p>
          <w:p>
            <w:pPr>
              <w:pStyle w:val="51"/>
              <w:snapToGrid w:val="0"/>
              <w:ind w:left="0"/>
              <w:rPr>
                <w:b/>
                <w:bCs/>
                <w:sz w:val="20"/>
                <w:szCs w:val="20"/>
                <w:lang w:val="kk-KZ" w:eastAsia="ar-SA"/>
              </w:rPr>
            </w:pP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11</w:t>
            </w:r>
          </w:p>
        </w:tc>
        <w:tc>
          <w:tcPr>
            <w:tcW w:w="7560" w:type="dxa"/>
            <w:gridSpan w:val="11"/>
            <w:tcBorders>
              <w:top w:val="single" w:color="000000" w:sz="4" w:space="0"/>
              <w:left w:val="single" w:color="000000" w:sz="4" w:space="0"/>
              <w:bottom w:val="single" w:color="000000" w:sz="4" w:space="0"/>
              <w:right w:val="single" w:color="000000" w:sz="4" w:space="0"/>
            </w:tcBorders>
          </w:tcPr>
          <w:p>
            <w:pPr>
              <w:pStyle w:val="2"/>
              <w:spacing w:line="276" w:lineRule="auto"/>
              <w:jc w:val="both"/>
              <w:rPr>
                <w:rFonts w:hint="default" w:ascii="Times New Roman" w:hAnsi="Times New Roman"/>
                <w:color w:val="000000"/>
                <w:sz w:val="20"/>
                <w:szCs w:val="20"/>
                <w:lang w:val="kk-KZ"/>
              </w:rPr>
            </w:pPr>
            <w:r>
              <w:rPr>
                <w:rFonts w:ascii="Times New Roman" w:hAnsi="Times New Roman"/>
                <w:color w:val="000000"/>
                <w:sz w:val="20"/>
                <w:szCs w:val="20"/>
                <w:lang w:val="kk-KZ"/>
              </w:rPr>
              <w:t>«Bloomberg»</w:t>
            </w:r>
            <w:r>
              <w:rPr>
                <w:rFonts w:hint="default"/>
                <w:color w:val="000000"/>
                <w:sz w:val="20"/>
                <w:szCs w:val="20"/>
                <w:lang w:val="kk-KZ"/>
              </w:rPr>
              <w:t xml:space="preserve"> </w:t>
            </w:r>
            <w:r>
              <w:rPr>
                <w:color w:val="000000"/>
                <w:sz w:val="20"/>
                <w:szCs w:val="20"/>
                <w:lang w:val="kk-KZ"/>
              </w:rPr>
              <w:t>агенттігінің</w:t>
            </w:r>
            <w:r>
              <w:rPr>
                <w:rFonts w:hint="default"/>
                <w:color w:val="000000"/>
                <w:sz w:val="20"/>
                <w:szCs w:val="20"/>
                <w:lang w:val="kk-KZ"/>
              </w:rPr>
              <w:t xml:space="preserve"> қалыптасуы және дамуы</w:t>
            </w:r>
          </w:p>
          <w:p>
            <w:pPr>
              <w:pStyle w:val="51"/>
              <w:snapToGrid w:val="0"/>
              <w:ind w:left="0"/>
              <w:rPr>
                <w:b/>
                <w:sz w:val="20"/>
                <w:szCs w:val="20"/>
                <w:lang w:val="kk-KZ"/>
              </w:rPr>
            </w:pP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pStyle w:val="51"/>
              <w:snapToGrid w:val="0"/>
              <w:ind w:left="0"/>
              <w:rPr>
                <w:rFonts w:hint="default"/>
                <w:b/>
                <w:sz w:val="20"/>
                <w:szCs w:val="20"/>
                <w:lang w:val="kk-KZ"/>
              </w:rPr>
            </w:pPr>
            <w:r>
              <w:rPr>
                <w:b/>
                <w:sz w:val="20"/>
                <w:szCs w:val="20"/>
                <w:lang w:val="kk-KZ"/>
              </w:rPr>
              <w:t xml:space="preserve">11 </w:t>
            </w:r>
            <w:r>
              <w:rPr>
                <w:sz w:val="20"/>
                <w:szCs w:val="20"/>
                <w:lang w:val="kk-KZ"/>
              </w:rPr>
              <w:t xml:space="preserve">практикалық сабақ. </w:t>
            </w:r>
            <w:r>
              <w:rPr>
                <w:rFonts w:ascii="Times New Roman" w:hAnsi="Times New Roman"/>
                <w:b/>
                <w:bCs/>
                <w:color w:val="000000"/>
                <w:sz w:val="20"/>
                <w:szCs w:val="20"/>
                <w:lang w:val="kk-KZ"/>
              </w:rPr>
              <w:t>«Bloomberg»</w:t>
            </w:r>
            <w:r>
              <w:rPr>
                <w:rFonts w:hint="default"/>
                <w:b/>
                <w:bCs/>
                <w:color w:val="000000"/>
                <w:sz w:val="20"/>
                <w:szCs w:val="20"/>
                <w:lang w:val="kk-KZ"/>
              </w:rPr>
              <w:t xml:space="preserve"> </w:t>
            </w:r>
            <w:r>
              <w:rPr>
                <w:b/>
                <w:bCs/>
                <w:color w:val="000000"/>
                <w:sz w:val="20"/>
                <w:szCs w:val="20"/>
                <w:lang w:val="kk-KZ"/>
              </w:rPr>
              <w:t>агенттігінің</w:t>
            </w:r>
            <w:r>
              <w:rPr>
                <w:rFonts w:hint="default"/>
                <w:b/>
                <w:bCs/>
                <w:color w:val="000000"/>
                <w:sz w:val="20"/>
                <w:szCs w:val="20"/>
                <w:lang w:val="kk-KZ"/>
              </w:rPr>
              <w:t xml:space="preserve"> хабар тарату ерекшедігі.</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6</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pStyle w:val="51"/>
              <w:snapToGrid w:val="0"/>
              <w:ind w:left="0"/>
              <w:rPr>
                <w:b/>
                <w:sz w:val="20"/>
                <w:szCs w:val="20"/>
                <w:lang w:val="kk-KZ"/>
              </w:rPr>
            </w:pPr>
            <w:r>
              <w:rPr>
                <w:b/>
                <w:sz w:val="20"/>
                <w:szCs w:val="20"/>
                <w:lang w:val="kk-KZ"/>
              </w:rPr>
              <w:t xml:space="preserve">СӨЖ 5.  </w:t>
            </w:r>
            <w:r>
              <w:rPr>
                <w:sz w:val="20"/>
                <w:szCs w:val="20"/>
                <w:lang w:val="kk-KZ" w:eastAsia="en-US"/>
              </w:rPr>
              <w:t>Жаһандану тақырыбында талдамалы мақала жазудың тәжірибесі.</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12</w:t>
            </w:r>
          </w:p>
        </w:tc>
        <w:tc>
          <w:tcPr>
            <w:tcW w:w="7560" w:type="dxa"/>
            <w:gridSpan w:val="11"/>
            <w:tcBorders>
              <w:top w:val="single" w:color="000000" w:sz="4" w:space="0"/>
              <w:left w:val="single" w:color="000000" w:sz="4" w:space="0"/>
              <w:bottom w:val="single" w:color="000000" w:sz="4" w:space="0"/>
              <w:right w:val="single" w:color="000000" w:sz="4" w:space="0"/>
            </w:tcBorders>
          </w:tcPr>
          <w:p>
            <w:pPr>
              <w:pStyle w:val="51"/>
              <w:ind w:left="0"/>
              <w:rPr>
                <w:sz w:val="20"/>
                <w:szCs w:val="20"/>
                <w:shd w:val="clear" w:color="auto" w:fill="FFFFFF"/>
                <w:lang w:val="kk-KZ"/>
              </w:rPr>
            </w:pPr>
            <w:r>
              <w:rPr>
                <w:b/>
                <w:sz w:val="20"/>
                <w:szCs w:val="20"/>
                <w:lang w:val="kk-KZ"/>
              </w:rPr>
              <w:t xml:space="preserve">12 дәріс. </w:t>
            </w:r>
            <w:r>
              <w:rPr>
                <w:b/>
                <w:bCs/>
                <w:sz w:val="20"/>
                <w:szCs w:val="20"/>
                <w:lang w:val="kk-KZ" w:eastAsia="en-US"/>
              </w:rPr>
              <w:t>Франция шетелдік таралым тарихы мен қазіргі ақпарат тарату ерекшелігі.</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90" w:hRule="atLeast"/>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7560" w:type="dxa"/>
            <w:gridSpan w:val="11"/>
            <w:tcBorders>
              <w:top w:val="single" w:color="000000" w:sz="4" w:space="0"/>
              <w:left w:val="single" w:color="000000" w:sz="4" w:space="0"/>
              <w:bottom w:val="single" w:color="000000" w:sz="4" w:space="0"/>
              <w:right w:val="single" w:color="000000" w:sz="4" w:space="0"/>
            </w:tcBorders>
          </w:tcPr>
          <w:p>
            <w:pPr>
              <w:rPr>
                <w:sz w:val="20"/>
                <w:szCs w:val="20"/>
                <w:lang w:val="kk-KZ"/>
              </w:rPr>
            </w:pPr>
            <w:r>
              <w:rPr>
                <w:b/>
                <w:sz w:val="20"/>
                <w:szCs w:val="20"/>
                <w:lang w:val="kk-KZ"/>
              </w:rPr>
              <w:t xml:space="preserve">12 </w:t>
            </w:r>
            <w:r>
              <w:rPr>
                <w:sz w:val="20"/>
                <w:szCs w:val="20"/>
                <w:lang w:val="kk-KZ"/>
              </w:rPr>
              <w:t>практикалық сабақ.</w:t>
            </w:r>
            <w:r>
              <w:rPr>
                <w:b/>
                <w:bCs/>
                <w:sz w:val="20"/>
                <w:szCs w:val="20"/>
                <w:lang w:val="kk-KZ" w:eastAsia="en-US"/>
              </w:rPr>
              <w:t>Баспасөздің тақырыптық бағыттары</w:t>
            </w:r>
            <w:r>
              <w:rPr>
                <w:rFonts w:hint="default"/>
                <w:b/>
                <w:bCs/>
                <w:sz w:val="20"/>
                <w:szCs w:val="20"/>
                <w:lang w:val="kk-KZ" w:eastAsia="en-US"/>
              </w:rPr>
              <w:t>.</w:t>
            </w:r>
            <w:r>
              <w:rPr>
                <w:sz w:val="28"/>
                <w:szCs w:val="28"/>
                <w:lang w:val="kk-KZ" w:eastAsia="en-US"/>
              </w:rPr>
              <w:t xml:space="preserve"> </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6</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7560" w:type="dxa"/>
            <w:gridSpan w:val="11"/>
            <w:tcBorders>
              <w:top w:val="single" w:color="000000" w:sz="4" w:space="0"/>
              <w:left w:val="single" w:color="000000" w:sz="4" w:space="0"/>
              <w:bottom w:val="single" w:color="000000" w:sz="4" w:space="0"/>
              <w:right w:val="single" w:color="000000" w:sz="4" w:space="0"/>
            </w:tcBorders>
          </w:tcPr>
          <w:p>
            <w:pPr>
              <w:pStyle w:val="51"/>
              <w:ind w:left="0"/>
              <w:rPr>
                <w:b/>
                <w:sz w:val="20"/>
                <w:szCs w:val="20"/>
                <w:lang w:val="kk-KZ"/>
              </w:rPr>
            </w:pPr>
            <w:r>
              <w:rPr>
                <w:b/>
                <w:bCs/>
                <w:sz w:val="20"/>
                <w:szCs w:val="20"/>
                <w:lang w:val="kk-KZ"/>
              </w:rPr>
              <w:t>6 СОӨЖ. 6</w:t>
            </w:r>
            <w:r>
              <w:rPr>
                <w:sz w:val="20"/>
                <w:szCs w:val="20"/>
                <w:lang w:val="kk-KZ" w:eastAsia="ar-SA"/>
              </w:rPr>
              <w:t xml:space="preserve"> СӨЖ бойынша кеңес беру.</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13</w:t>
            </w:r>
          </w:p>
        </w:tc>
        <w:tc>
          <w:tcPr>
            <w:tcW w:w="7560" w:type="dxa"/>
            <w:gridSpan w:val="11"/>
            <w:tcBorders>
              <w:top w:val="single" w:color="000000" w:sz="4" w:space="0"/>
              <w:left w:val="single" w:color="000000" w:sz="4" w:space="0"/>
              <w:bottom w:val="single" w:color="000000" w:sz="4" w:space="0"/>
              <w:right w:val="single" w:color="000000" w:sz="4" w:space="0"/>
            </w:tcBorders>
          </w:tcPr>
          <w:p>
            <w:pPr>
              <w:pStyle w:val="14"/>
              <w:spacing w:line="276" w:lineRule="auto"/>
              <w:rPr>
                <w:b/>
                <w:sz w:val="28"/>
                <w:szCs w:val="28"/>
                <w:lang w:val="kk-KZ" w:eastAsia="en-US"/>
              </w:rPr>
            </w:pPr>
            <w:r>
              <w:rPr>
                <w:b/>
                <w:sz w:val="20"/>
                <w:szCs w:val="20"/>
                <w:lang w:val="kk-KZ"/>
              </w:rPr>
              <w:t>13 дәріс.</w:t>
            </w:r>
            <w:r>
              <w:rPr>
                <w:rFonts w:hint="default"/>
                <w:b/>
                <w:sz w:val="20"/>
                <w:szCs w:val="20"/>
                <w:lang w:val="kk-KZ"/>
              </w:rPr>
              <w:t xml:space="preserve"> </w:t>
            </w:r>
            <w:r>
              <w:rPr>
                <w:b/>
                <w:sz w:val="20"/>
                <w:szCs w:val="20"/>
                <w:lang w:val="kk-KZ" w:eastAsia="en-US"/>
              </w:rPr>
              <w:t>Араб елдеріндегі  БАҚ-тың қалыптасуы мен дамуы.</w:t>
            </w:r>
          </w:p>
          <w:p>
            <w:pPr>
              <w:pStyle w:val="51"/>
              <w:ind w:left="0"/>
              <w:rPr>
                <w:sz w:val="20"/>
                <w:szCs w:val="20"/>
                <w:shd w:val="clear" w:color="auto" w:fill="FFFFFF"/>
              </w:rPr>
            </w:pP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7560" w:type="dxa"/>
            <w:gridSpan w:val="11"/>
            <w:tcBorders>
              <w:top w:val="single" w:color="000000" w:sz="4" w:space="0"/>
              <w:left w:val="single" w:color="000000" w:sz="4" w:space="0"/>
              <w:bottom w:val="single" w:color="000000" w:sz="4" w:space="0"/>
              <w:right w:val="single" w:color="000000" w:sz="4" w:space="0"/>
            </w:tcBorders>
          </w:tcPr>
          <w:p>
            <w:pPr>
              <w:rPr>
                <w:sz w:val="20"/>
                <w:szCs w:val="20"/>
                <w:lang w:val="kk-KZ"/>
              </w:rPr>
            </w:pPr>
            <w:r>
              <w:rPr>
                <w:b/>
                <w:sz w:val="20"/>
                <w:szCs w:val="20"/>
                <w:lang w:val="kk-KZ"/>
              </w:rPr>
              <w:t xml:space="preserve">13 </w:t>
            </w:r>
            <w:r>
              <w:rPr>
                <w:sz w:val="20"/>
                <w:szCs w:val="20"/>
                <w:lang w:val="kk-KZ"/>
              </w:rPr>
              <w:t xml:space="preserve">практикалық сабақ. </w:t>
            </w:r>
            <w:r>
              <w:rPr>
                <w:b/>
                <w:bCs w:val="0"/>
                <w:sz w:val="20"/>
                <w:szCs w:val="20"/>
                <w:lang w:val="kk-KZ" w:eastAsia="en-US"/>
              </w:rPr>
              <w:t>Әлем</w:t>
            </w:r>
            <w:r>
              <w:rPr>
                <w:rFonts w:hint="default"/>
                <w:b/>
                <w:bCs w:val="0"/>
                <w:sz w:val="20"/>
                <w:szCs w:val="20"/>
                <w:lang w:val="kk-KZ" w:eastAsia="en-US"/>
              </w:rPr>
              <w:t xml:space="preserve"> БАҚ-ындағы</w:t>
            </w:r>
            <w:r>
              <w:rPr>
                <w:b/>
                <w:bCs w:val="0"/>
                <w:sz w:val="20"/>
                <w:szCs w:val="20"/>
                <w:lang w:val="kk-KZ" w:eastAsia="en-US"/>
              </w:rPr>
              <w:t xml:space="preserve"> ислам тақырыбы.</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6</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7560" w:type="dxa"/>
            <w:gridSpan w:val="11"/>
            <w:tcBorders>
              <w:top w:val="single" w:color="000000" w:sz="4" w:space="0"/>
              <w:left w:val="single" w:color="000000" w:sz="4" w:space="0"/>
              <w:bottom w:val="single" w:color="000000" w:sz="4" w:space="0"/>
              <w:right w:val="single" w:color="000000" w:sz="4" w:space="0"/>
            </w:tcBorders>
          </w:tcPr>
          <w:p>
            <w:pPr>
              <w:rPr>
                <w:b/>
                <w:bCs/>
                <w:sz w:val="20"/>
                <w:szCs w:val="20"/>
                <w:lang w:val="kk-KZ" w:eastAsia="ar-SA"/>
              </w:rPr>
            </w:pPr>
            <w:r>
              <w:rPr>
                <w:b/>
                <w:bCs/>
                <w:sz w:val="20"/>
                <w:szCs w:val="20"/>
                <w:lang w:val="kk-KZ" w:eastAsia="ar-SA"/>
              </w:rPr>
              <w:t>СӨЖ 6.</w:t>
            </w:r>
            <w:r>
              <w:rPr>
                <w:sz w:val="20"/>
                <w:szCs w:val="20"/>
              </w:rPr>
              <w:t xml:space="preserve"> </w:t>
            </w:r>
            <w:r>
              <w:rPr>
                <w:bCs/>
                <w:sz w:val="20"/>
                <w:szCs w:val="20"/>
                <w:lang w:val="kk-KZ" w:eastAsia="en-US"/>
              </w:rPr>
              <w:t>Қазақ баспасөзіндегі</w:t>
            </w:r>
            <w:r>
              <w:rPr>
                <w:rFonts w:hint="default"/>
                <w:bCs/>
                <w:sz w:val="20"/>
                <w:szCs w:val="20"/>
                <w:lang w:val="kk-KZ" w:eastAsia="en-US"/>
              </w:rPr>
              <w:t xml:space="preserve"> дін</w:t>
            </w:r>
            <w:r>
              <w:rPr>
                <w:bCs/>
                <w:sz w:val="20"/>
                <w:szCs w:val="20"/>
                <w:lang w:val="kk-KZ" w:eastAsia="en-US"/>
              </w:rPr>
              <w:t xml:space="preserve"> тақырыбының</w:t>
            </w:r>
            <w:r>
              <w:rPr>
                <w:rFonts w:hint="default"/>
                <w:bCs/>
                <w:sz w:val="20"/>
                <w:szCs w:val="20"/>
                <w:lang w:val="kk-KZ" w:eastAsia="en-US"/>
              </w:rPr>
              <w:t xml:space="preserve"> жазылуы</w:t>
            </w:r>
            <w:r>
              <w:rPr>
                <w:bCs/>
                <w:sz w:val="20"/>
                <w:szCs w:val="20"/>
                <w:lang w:val="kk-KZ" w:eastAsia="en-US"/>
              </w:rPr>
              <w:t>.</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14</w:t>
            </w:r>
          </w:p>
        </w:tc>
        <w:tc>
          <w:tcPr>
            <w:tcW w:w="7560" w:type="dxa"/>
            <w:gridSpan w:val="11"/>
            <w:tcBorders>
              <w:top w:val="single" w:color="000000" w:sz="4" w:space="0"/>
              <w:left w:val="single" w:color="000000" w:sz="4" w:space="0"/>
              <w:bottom w:val="single" w:color="000000" w:sz="4" w:space="0"/>
              <w:right w:val="single" w:color="000000" w:sz="4" w:space="0"/>
            </w:tcBorders>
          </w:tcPr>
          <w:p>
            <w:pPr>
              <w:spacing w:line="276" w:lineRule="auto"/>
              <w:jc w:val="both"/>
              <w:rPr>
                <w:b/>
                <w:bCs/>
                <w:sz w:val="28"/>
                <w:szCs w:val="28"/>
                <w:lang w:val="kk-KZ" w:eastAsia="en-US"/>
              </w:rPr>
            </w:pPr>
            <w:r>
              <w:rPr>
                <w:b/>
                <w:sz w:val="20"/>
                <w:szCs w:val="20"/>
                <w:lang w:val="kk-KZ"/>
              </w:rPr>
              <w:t xml:space="preserve">14 дәріс. </w:t>
            </w:r>
            <w:r>
              <w:rPr>
                <w:b/>
                <w:bCs/>
                <w:sz w:val="20"/>
                <w:szCs w:val="20"/>
                <w:lang w:val="kk-KZ" w:eastAsia="en-US"/>
              </w:rPr>
              <w:t>Италия БАҚ-ның берілу ерекшелігі</w:t>
            </w:r>
          </w:p>
          <w:p>
            <w:pPr>
              <w:rPr>
                <w:b/>
                <w:bCs/>
                <w:sz w:val="20"/>
                <w:szCs w:val="20"/>
                <w:lang w:val="kk-KZ"/>
              </w:rPr>
            </w:pP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92" w:hRule="atLeast"/>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7560" w:type="dxa"/>
            <w:gridSpan w:val="11"/>
            <w:tcBorders>
              <w:top w:val="single" w:color="000000" w:sz="4" w:space="0"/>
              <w:left w:val="single" w:color="000000" w:sz="4" w:space="0"/>
              <w:bottom w:val="single" w:color="000000" w:sz="4" w:space="0"/>
              <w:right w:val="single" w:color="000000" w:sz="4" w:space="0"/>
            </w:tcBorders>
          </w:tcPr>
          <w:p>
            <w:pPr>
              <w:pStyle w:val="51"/>
              <w:snapToGrid w:val="0"/>
              <w:ind w:left="0"/>
              <w:rPr>
                <w:b/>
                <w:sz w:val="20"/>
                <w:szCs w:val="20"/>
              </w:rPr>
            </w:pPr>
            <w:r>
              <w:rPr>
                <w:b/>
                <w:sz w:val="20"/>
                <w:szCs w:val="20"/>
                <w:lang w:val="kk-KZ"/>
              </w:rPr>
              <w:t xml:space="preserve">14 </w:t>
            </w:r>
            <w:r>
              <w:rPr>
                <w:sz w:val="20"/>
                <w:szCs w:val="20"/>
                <w:lang w:val="kk-KZ"/>
              </w:rPr>
              <w:t>практикалық сабақ.</w:t>
            </w:r>
            <w:r>
              <w:rPr>
                <w:b/>
                <w:bCs/>
                <w:sz w:val="20"/>
                <w:szCs w:val="20"/>
                <w:lang w:val="kk-KZ" w:eastAsia="en-US"/>
              </w:rPr>
              <w:t>«Егемен Қазақстан» газетіндегі халықаралық тақырыптардың ерекшелігі.</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6</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7560" w:type="dxa"/>
            <w:gridSpan w:val="11"/>
            <w:tcBorders>
              <w:top w:val="single" w:color="000000" w:sz="4" w:space="0"/>
              <w:left w:val="single" w:color="000000" w:sz="4" w:space="0"/>
              <w:bottom w:val="single" w:color="000000" w:sz="4" w:space="0"/>
              <w:right w:val="single" w:color="000000" w:sz="4" w:space="0"/>
            </w:tcBorders>
          </w:tcPr>
          <w:p>
            <w:pPr>
              <w:spacing w:line="276" w:lineRule="auto"/>
              <w:jc w:val="both"/>
              <w:rPr>
                <w:b/>
                <w:bCs/>
                <w:sz w:val="20"/>
                <w:szCs w:val="20"/>
                <w:lang w:val="kk-KZ" w:eastAsia="en-US"/>
              </w:rPr>
            </w:pPr>
            <w:r>
              <w:rPr>
                <w:b/>
                <w:bCs/>
                <w:sz w:val="20"/>
                <w:szCs w:val="20"/>
                <w:lang w:val="kk-KZ"/>
              </w:rPr>
              <w:t xml:space="preserve">7 СОӨЖ. </w:t>
            </w:r>
            <w:r>
              <w:rPr>
                <w:b/>
                <w:bCs/>
                <w:sz w:val="20"/>
                <w:szCs w:val="20"/>
                <w:lang w:val="kk-KZ" w:eastAsia="en-US"/>
              </w:rPr>
              <w:t>Италия тақырыбында талдамалы мақала жазудың тәжірибесі.</w:t>
            </w:r>
          </w:p>
          <w:p>
            <w:pPr>
              <w:tabs>
                <w:tab w:val="left" w:pos="720"/>
              </w:tabs>
              <w:snapToGrid w:val="0"/>
              <w:rPr>
                <w:b/>
                <w:sz w:val="20"/>
                <w:szCs w:val="20"/>
              </w:rPr>
            </w:pPr>
            <w:r>
              <w:rPr>
                <w:b/>
                <w:bCs/>
                <w:sz w:val="20"/>
                <w:szCs w:val="20"/>
                <w:lang w:val="kk-KZ" w:eastAsia="ar-SA"/>
              </w:rPr>
              <w:t xml:space="preserve"> </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20</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15</w:t>
            </w:r>
          </w:p>
        </w:tc>
        <w:tc>
          <w:tcPr>
            <w:tcW w:w="7560" w:type="dxa"/>
            <w:gridSpan w:val="11"/>
            <w:tcBorders>
              <w:top w:val="single" w:color="000000" w:sz="4" w:space="0"/>
              <w:left w:val="single" w:color="000000" w:sz="4" w:space="0"/>
              <w:bottom w:val="single" w:color="000000" w:sz="4" w:space="0"/>
              <w:right w:val="single" w:color="000000" w:sz="4" w:space="0"/>
            </w:tcBorders>
          </w:tcPr>
          <w:p>
            <w:pPr>
              <w:rPr>
                <w:rFonts w:hint="default"/>
                <w:sz w:val="20"/>
                <w:szCs w:val="20"/>
                <w:lang w:val="kk-KZ"/>
              </w:rPr>
            </w:pPr>
            <w:r>
              <w:rPr>
                <w:b/>
                <w:sz w:val="20"/>
                <w:szCs w:val="20"/>
                <w:lang w:val="kk-KZ"/>
              </w:rPr>
              <w:t>15 дәріс. Әлемдік</w:t>
            </w:r>
            <w:r>
              <w:rPr>
                <w:rFonts w:hint="default"/>
                <w:b/>
                <w:sz w:val="20"/>
                <w:szCs w:val="20"/>
                <w:lang w:val="kk-KZ"/>
              </w:rPr>
              <w:t xml:space="preserve"> БАҚ-тың Қазақстандағы БАҚ құралдарына ықпалы.</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7560" w:type="dxa"/>
            <w:gridSpan w:val="11"/>
            <w:tcBorders>
              <w:top w:val="single" w:color="000000" w:sz="4" w:space="0"/>
              <w:left w:val="single" w:color="000000" w:sz="4" w:space="0"/>
              <w:bottom w:val="single" w:color="000000" w:sz="4" w:space="0"/>
              <w:right w:val="single" w:color="000000" w:sz="4" w:space="0"/>
            </w:tcBorders>
          </w:tcPr>
          <w:p>
            <w:pPr>
              <w:pStyle w:val="51"/>
              <w:snapToGrid w:val="0"/>
              <w:ind w:left="0"/>
              <w:rPr>
                <w:rFonts w:hint="default"/>
                <w:b/>
                <w:sz w:val="20"/>
                <w:szCs w:val="20"/>
                <w:lang w:val="kk-KZ"/>
              </w:rPr>
            </w:pPr>
            <w:r>
              <w:rPr>
                <w:b/>
                <w:sz w:val="20"/>
                <w:szCs w:val="20"/>
                <w:lang w:val="kk-KZ"/>
              </w:rPr>
              <w:t xml:space="preserve">15 </w:t>
            </w:r>
            <w:r>
              <w:rPr>
                <w:sz w:val="20"/>
                <w:szCs w:val="20"/>
                <w:lang w:val="kk-KZ"/>
              </w:rPr>
              <w:t>практикалық сабақ</w:t>
            </w:r>
            <w:r>
              <w:rPr>
                <w:b/>
                <w:sz w:val="20"/>
                <w:szCs w:val="20"/>
                <w:lang w:val="kk-KZ"/>
              </w:rPr>
              <w:t xml:space="preserve"> . Қазақстандағы</w:t>
            </w:r>
            <w:r>
              <w:rPr>
                <w:rFonts w:hint="default"/>
                <w:b/>
                <w:sz w:val="20"/>
                <w:szCs w:val="20"/>
                <w:lang w:val="kk-KZ"/>
              </w:rPr>
              <w:t xml:space="preserve"> тәуелсіз БАҚ-тың бүгінгі жағдайына талдау жасау.</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6</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1045" w:type="dxa"/>
            <w:gridSpan w:val="2"/>
            <w:tcBorders>
              <w:top w:val="single" w:color="000000" w:sz="4" w:space="0"/>
              <w:left w:val="single" w:color="000000" w:sz="4" w:space="0"/>
              <w:bottom w:val="single" w:color="000000" w:sz="4" w:space="0"/>
              <w:right w:val="single" w:color="000000" w:sz="4" w:space="0"/>
            </w:tcBorders>
          </w:tcPr>
          <w:p>
            <w:pPr>
              <w:rPr>
                <w:sz w:val="20"/>
                <w:szCs w:val="20"/>
              </w:rPr>
            </w:pPr>
          </w:p>
        </w:tc>
        <w:tc>
          <w:tcPr>
            <w:tcW w:w="7560" w:type="dxa"/>
            <w:gridSpan w:val="11"/>
            <w:tcBorders>
              <w:top w:val="single" w:color="000000" w:sz="4" w:space="0"/>
              <w:left w:val="single" w:color="000000" w:sz="4" w:space="0"/>
              <w:bottom w:val="single" w:color="000000" w:sz="4" w:space="0"/>
              <w:right w:val="single" w:color="000000" w:sz="4" w:space="0"/>
            </w:tcBorders>
          </w:tcPr>
          <w:p>
            <w:pPr>
              <w:rPr>
                <w:sz w:val="20"/>
                <w:szCs w:val="20"/>
              </w:rPr>
            </w:pPr>
            <w:r>
              <w:rPr>
                <w:b/>
                <w:sz w:val="20"/>
                <w:szCs w:val="20"/>
                <w:lang w:val="kk-KZ"/>
              </w:rPr>
              <w:t>7 СӨЖ</w:t>
            </w:r>
            <w:r>
              <w:rPr>
                <w:b/>
                <w:sz w:val="20"/>
                <w:szCs w:val="20"/>
              </w:rPr>
              <w:t xml:space="preserve">. </w:t>
            </w:r>
            <w:r>
              <w:rPr>
                <w:sz w:val="20"/>
                <w:szCs w:val="20"/>
              </w:rPr>
              <w:t>Қорытынды бақылауға дайындық бойынша кеңес беру</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207" w:hRule="atLeast"/>
          <w:jc w:val="center"/>
        </w:trPr>
        <w:tc>
          <w:tcPr>
            <w:tcW w:w="8605" w:type="dxa"/>
            <w:gridSpan w:val="13"/>
            <w:tcBorders>
              <w:top w:val="single" w:color="000000" w:sz="4" w:space="0"/>
              <w:left w:val="single" w:color="000000" w:sz="4" w:space="0"/>
              <w:bottom w:val="single" w:color="000000" w:sz="4" w:space="0"/>
              <w:right w:val="single" w:color="000000" w:sz="4" w:space="0"/>
            </w:tcBorders>
          </w:tcPr>
          <w:p>
            <w:pPr>
              <w:pStyle w:val="51"/>
              <w:snapToGrid w:val="0"/>
              <w:ind w:left="0"/>
              <w:jc w:val="distribute"/>
              <w:rPr>
                <w:b/>
                <w:sz w:val="18"/>
                <w:szCs w:val="18"/>
                <w:lang w:val="kk-KZ"/>
              </w:rPr>
            </w:pPr>
            <w:r>
              <w:rPr>
                <w:b/>
                <w:sz w:val="18"/>
                <w:szCs w:val="18"/>
                <w:lang w:val="kk-KZ"/>
              </w:rPr>
              <w:t xml:space="preserve">2 Аралық бақылау. </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100</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8605" w:type="dxa"/>
            <w:gridSpan w:val="13"/>
            <w:tcBorders>
              <w:top w:val="single" w:color="000000" w:sz="4" w:space="0"/>
              <w:left w:val="single" w:color="000000" w:sz="4" w:space="0"/>
              <w:bottom w:val="single" w:color="000000" w:sz="4" w:space="0"/>
              <w:right w:val="single" w:color="000000" w:sz="4" w:space="0"/>
            </w:tcBorders>
          </w:tcPr>
          <w:p>
            <w:pPr>
              <w:pStyle w:val="51"/>
              <w:snapToGrid w:val="0"/>
              <w:ind w:left="0"/>
              <w:jc w:val="distribute"/>
              <w:rPr>
                <w:b/>
                <w:sz w:val="18"/>
                <w:szCs w:val="18"/>
                <w:lang w:val="kk-KZ"/>
              </w:rPr>
            </w:pPr>
            <w:r>
              <w:rPr>
                <w:b/>
                <w:sz w:val="18"/>
                <w:szCs w:val="18"/>
              </w:rPr>
              <w:t>Қ</w:t>
            </w:r>
            <w:r>
              <w:rPr>
                <w:b/>
                <w:sz w:val="18"/>
                <w:szCs w:val="18"/>
                <w:lang w:val="kk-KZ"/>
              </w:rPr>
              <w:t>қ</w:t>
            </w:r>
            <w:r>
              <w:rPr>
                <w:b/>
                <w:sz w:val="18"/>
                <w:szCs w:val="18"/>
              </w:rPr>
              <w:t xml:space="preserve">орытынды бақылау (емтихан) </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100</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jc w:val="center"/>
        </w:trPr>
        <w:tc>
          <w:tcPr>
            <w:tcW w:w="8605" w:type="dxa"/>
            <w:gridSpan w:val="13"/>
            <w:tcBorders>
              <w:top w:val="single" w:color="000000" w:sz="4" w:space="0"/>
              <w:left w:val="single" w:color="000000" w:sz="4" w:space="0"/>
              <w:bottom w:val="single" w:color="000000" w:sz="4" w:space="0"/>
              <w:right w:val="single" w:color="000000" w:sz="4" w:space="0"/>
            </w:tcBorders>
          </w:tcPr>
          <w:p>
            <w:pPr>
              <w:pStyle w:val="51"/>
              <w:snapToGrid w:val="0"/>
              <w:ind w:left="0"/>
              <w:jc w:val="center"/>
              <w:rPr>
                <w:b/>
                <w:sz w:val="20"/>
                <w:szCs w:val="20"/>
              </w:rPr>
            </w:pPr>
            <w:r>
              <w:rPr>
                <w:b/>
                <w:sz w:val="20"/>
                <w:szCs w:val="20"/>
              </w:rPr>
              <w:t>Пән бойынша барлығы</w:t>
            </w:r>
          </w:p>
        </w:tc>
        <w:tc>
          <w:tcPr>
            <w:tcW w:w="900" w:type="dxa"/>
            <w:gridSpan w:val="3"/>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100</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bl>
    <w:p>
      <w:pPr>
        <w:tabs>
          <w:tab w:val="left" w:pos="1276"/>
        </w:tabs>
        <w:jc w:val="center"/>
        <w:rPr>
          <w:b/>
          <w:sz w:val="20"/>
          <w:szCs w:val="20"/>
        </w:rPr>
      </w:pPr>
    </w:p>
    <w:p>
      <w:pPr>
        <w:jc w:val="both"/>
        <w:rPr>
          <w:sz w:val="20"/>
          <w:szCs w:val="20"/>
        </w:rPr>
      </w:pPr>
    </w:p>
    <w:p>
      <w:pPr>
        <w:jc w:val="both"/>
        <w:rPr>
          <w:b/>
          <w:sz w:val="20"/>
          <w:szCs w:val="20"/>
        </w:rPr>
      </w:pPr>
      <w:r>
        <w:rPr>
          <w:b/>
          <w:sz w:val="20"/>
          <w:szCs w:val="20"/>
          <w:lang w:val="kk-KZ"/>
        </w:rPr>
        <w:t>Журналистика факультетінің деканы,</w:t>
      </w:r>
      <w:r>
        <w:rPr>
          <w:b/>
          <w:sz w:val="20"/>
          <w:szCs w:val="20"/>
        </w:rPr>
        <w:t xml:space="preserve"> </w:t>
      </w:r>
    </w:p>
    <w:p>
      <w:pPr>
        <w:jc w:val="both"/>
        <w:rPr>
          <w:b/>
          <w:sz w:val="20"/>
          <w:szCs w:val="20"/>
        </w:rPr>
      </w:pPr>
      <w:r>
        <w:rPr>
          <w:b/>
          <w:sz w:val="20"/>
          <w:szCs w:val="20"/>
          <w:lang w:val="kk-KZ"/>
        </w:rPr>
        <w:t xml:space="preserve">филол.ғыл.к, </w:t>
      </w:r>
      <w:r>
        <w:rPr>
          <w:b/>
          <w:sz w:val="20"/>
          <w:szCs w:val="20"/>
        </w:rPr>
        <w:t xml:space="preserve"> доцент_________________________________________________   </w:t>
      </w:r>
      <w:r>
        <w:rPr>
          <w:b/>
          <w:sz w:val="20"/>
          <w:szCs w:val="20"/>
          <w:lang w:val="kk-KZ"/>
        </w:rPr>
        <w:t xml:space="preserve">Т. М. </w:t>
      </w:r>
      <w:r>
        <w:rPr>
          <w:b/>
          <w:bCs/>
          <w:sz w:val="20"/>
          <w:szCs w:val="20"/>
        </w:rPr>
        <w:t>К</w:t>
      </w:r>
      <w:r>
        <w:rPr>
          <w:b/>
          <w:bCs/>
          <w:sz w:val="20"/>
          <w:szCs w:val="20"/>
          <w:lang w:val="kk-KZ"/>
        </w:rPr>
        <w:t>ө</w:t>
      </w:r>
      <w:r>
        <w:rPr>
          <w:b/>
          <w:bCs/>
          <w:sz w:val="20"/>
          <w:szCs w:val="20"/>
        </w:rPr>
        <w:t>пбаев</w:t>
      </w:r>
      <w:r>
        <w:rPr>
          <w:b/>
          <w:sz w:val="20"/>
          <w:szCs w:val="20"/>
        </w:rPr>
        <w:t xml:space="preserve">  </w:t>
      </w:r>
    </w:p>
    <w:p>
      <w:pPr>
        <w:spacing w:after="120"/>
        <w:jc w:val="both"/>
        <w:rPr>
          <w:b/>
          <w:sz w:val="20"/>
          <w:szCs w:val="20"/>
          <w:lang w:val="kk-KZ"/>
        </w:rPr>
      </w:pPr>
      <w:r>
        <w:rPr>
          <w:b/>
          <w:sz w:val="20"/>
          <w:szCs w:val="20"/>
        </w:rPr>
        <w:t xml:space="preserve">                                                                    </w:t>
      </w:r>
    </w:p>
    <w:p>
      <w:pPr>
        <w:rPr>
          <w:b/>
          <w:sz w:val="20"/>
          <w:szCs w:val="20"/>
          <w:lang w:val="kk-KZ"/>
        </w:rPr>
      </w:pPr>
      <w:r>
        <w:rPr>
          <w:b/>
          <w:sz w:val="20"/>
          <w:szCs w:val="20"/>
        </w:rPr>
        <w:t>ЮНЕСКО</w:t>
      </w:r>
      <w:r>
        <w:rPr>
          <w:b/>
          <w:sz w:val="20"/>
          <w:szCs w:val="20"/>
          <w:lang w:val="kk-KZ"/>
        </w:rPr>
        <w:t xml:space="preserve">-ның журналистика және </w:t>
      </w:r>
    </w:p>
    <w:p>
      <w:pPr>
        <w:rPr>
          <w:b/>
          <w:sz w:val="20"/>
          <w:szCs w:val="20"/>
          <w:lang w:val="kk-KZ"/>
        </w:rPr>
      </w:pPr>
      <w:r>
        <w:rPr>
          <w:b/>
          <w:sz w:val="20"/>
          <w:szCs w:val="20"/>
          <w:lang w:val="kk-KZ"/>
        </w:rPr>
        <w:t xml:space="preserve">Коммуникация кафедрасының меңгерушісі, </w:t>
      </w:r>
    </w:p>
    <w:p>
      <w:pPr>
        <w:rPr>
          <w:b/>
          <w:sz w:val="20"/>
          <w:szCs w:val="20"/>
          <w:lang w:val="kk-KZ"/>
        </w:rPr>
      </w:pPr>
      <w:r>
        <w:rPr>
          <w:b/>
          <w:sz w:val="20"/>
          <w:szCs w:val="20"/>
          <w:lang w:val="kk-KZ"/>
        </w:rPr>
        <w:t xml:space="preserve">профессор, филол.ғ.д. </w:t>
      </w:r>
      <w:r>
        <w:rPr>
          <w:b/>
          <w:sz w:val="20"/>
          <w:szCs w:val="20"/>
        </w:rPr>
        <w:t>____________</w:t>
      </w:r>
      <w:r>
        <w:rPr>
          <w:b/>
          <w:sz w:val="20"/>
          <w:szCs w:val="20"/>
          <w:lang w:val="kk-KZ"/>
        </w:rPr>
        <w:t>___________________________________  Н. Т. Шыңғысова</w:t>
      </w:r>
    </w:p>
    <w:p>
      <w:pPr>
        <w:spacing w:after="120"/>
        <w:rPr>
          <w:b/>
          <w:sz w:val="20"/>
          <w:szCs w:val="20"/>
          <w:lang w:val="kk-KZ"/>
        </w:rPr>
      </w:pPr>
    </w:p>
    <w:p>
      <w:pPr>
        <w:jc w:val="both"/>
        <w:rPr>
          <w:rFonts w:hint="default"/>
          <w:b/>
          <w:sz w:val="20"/>
          <w:szCs w:val="20"/>
          <w:lang w:val="kk-KZ"/>
        </w:rPr>
      </w:pPr>
      <w:r>
        <w:rPr>
          <w:b/>
          <w:sz w:val="20"/>
          <w:szCs w:val="20"/>
          <w:lang w:val="kk-KZ"/>
        </w:rPr>
        <w:t>Дәріскер, фил.ғ.к., аға оқытушы        ___________________________________Шаймаран</w:t>
      </w:r>
      <w:r>
        <w:rPr>
          <w:rFonts w:hint="default"/>
          <w:b/>
          <w:sz w:val="20"/>
          <w:szCs w:val="20"/>
          <w:lang w:val="kk-KZ"/>
        </w:rPr>
        <w:t xml:space="preserve"> М.</w:t>
      </w:r>
    </w:p>
    <w:p>
      <w:pPr>
        <w:jc w:val="both"/>
        <w:rPr>
          <w:b/>
          <w:sz w:val="20"/>
          <w:szCs w:val="20"/>
          <w:lang w:val="kk-KZ"/>
        </w:rPr>
      </w:pPr>
    </w:p>
    <w:p>
      <w:pPr>
        <w:jc w:val="both"/>
        <w:rPr>
          <w:b/>
          <w:sz w:val="20"/>
          <w:szCs w:val="20"/>
          <w:lang w:val="kk-KZ"/>
        </w:rPr>
      </w:pPr>
    </w:p>
    <w:p>
      <w:pPr>
        <w:jc w:val="both"/>
        <w:rPr>
          <w:b/>
          <w:sz w:val="20"/>
          <w:szCs w:val="20"/>
          <w:lang w:val="kk-KZ"/>
        </w:rPr>
      </w:pPr>
    </w:p>
    <w:p>
      <w:pPr>
        <w:jc w:val="both"/>
        <w:rPr>
          <w:b/>
          <w:sz w:val="20"/>
          <w:szCs w:val="20"/>
          <w:lang w:val="kk-KZ"/>
        </w:rPr>
      </w:pPr>
    </w:p>
    <w:p>
      <w:pPr>
        <w:jc w:val="both"/>
        <w:rPr>
          <w:b/>
          <w:sz w:val="20"/>
          <w:szCs w:val="20"/>
          <w:lang w:val="kk-KZ"/>
        </w:rPr>
      </w:pPr>
    </w:p>
    <w:p>
      <w:pPr>
        <w:jc w:val="both"/>
        <w:rPr>
          <w:b/>
          <w:sz w:val="20"/>
          <w:szCs w:val="20"/>
          <w:lang w:val="kk-KZ"/>
        </w:rPr>
      </w:pPr>
    </w:p>
    <w:sectPr>
      <w:pgSz w:w="11906" w:h="16838"/>
      <w:pgMar w:top="851" w:right="567" w:bottom="851" w:left="1701" w:header="709" w:footer="709"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
    <w:altName w:val="Malgun Gothic"/>
    <w:panose1 w:val="00000000000000000000"/>
    <w:charset w:val="81"/>
    <w:family w:val="roman"/>
    <w:pitch w:val="default"/>
    <w:sig w:usb0="00000000" w:usb1="00000000" w:usb2="00000010" w:usb3="00000000" w:csb0="00080000" w:csb1="00000000"/>
  </w:font>
  <w:font w:name="Georgia">
    <w:panose1 w:val="02040502050405020303"/>
    <w:charset w:val="CC"/>
    <w:family w:val="roman"/>
    <w:pitch w:val="default"/>
    <w:sig w:usb0="00000287" w:usb1="00000000" w:usb2="00000000" w:usb3="00000000" w:csb0="2000009F" w:csb1="00000000"/>
  </w:font>
  <w:font w:name="Cambria">
    <w:panose1 w:val="02040503050406030204"/>
    <w:charset w:val="CC"/>
    <w:family w:val="roman"/>
    <w:pitch w:val="default"/>
    <w:sig w:usb0="E00006FF" w:usb1="420024FF" w:usb2="02000000" w:usb3="00000000" w:csb0="2000019F" w:csb1="00000000"/>
  </w:font>
  <w:font w:name="Kz Times New Roman">
    <w:altName w:val="Times New Roman"/>
    <w:panose1 w:val="02020603050405020304"/>
    <w:charset w:val="CC"/>
    <w:family w:val="roman"/>
    <w:pitch w:val="default"/>
    <w:sig w:usb0="00000000" w:usb1="00000000" w:usb2="00000028" w:usb3="00000000" w:csb0="000001FF"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15632"/>
    <w:multiLevelType w:val="multilevel"/>
    <w:tmpl w:val="3AB1563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DE6"/>
    <w:rsid w:val="000009B6"/>
    <w:rsid w:val="00000E31"/>
    <w:rsid w:val="00001D00"/>
    <w:rsid w:val="000023AC"/>
    <w:rsid w:val="0000266D"/>
    <w:rsid w:val="00003198"/>
    <w:rsid w:val="00003C69"/>
    <w:rsid w:val="00004262"/>
    <w:rsid w:val="00010FAE"/>
    <w:rsid w:val="00011C34"/>
    <w:rsid w:val="000125A2"/>
    <w:rsid w:val="000127B8"/>
    <w:rsid w:val="0001451B"/>
    <w:rsid w:val="0001583E"/>
    <w:rsid w:val="0002015A"/>
    <w:rsid w:val="0002050D"/>
    <w:rsid w:val="00021CB8"/>
    <w:rsid w:val="00021DEF"/>
    <w:rsid w:val="00024786"/>
    <w:rsid w:val="00030CEC"/>
    <w:rsid w:val="0003132B"/>
    <w:rsid w:val="00033BCF"/>
    <w:rsid w:val="00035CC8"/>
    <w:rsid w:val="0003794F"/>
    <w:rsid w:val="00051A37"/>
    <w:rsid w:val="00051A4E"/>
    <w:rsid w:val="000544CE"/>
    <w:rsid w:val="0005459B"/>
    <w:rsid w:val="00055CD8"/>
    <w:rsid w:val="00057983"/>
    <w:rsid w:val="00057B54"/>
    <w:rsid w:val="00057ECB"/>
    <w:rsid w:val="00060DE5"/>
    <w:rsid w:val="0006202B"/>
    <w:rsid w:val="000621EF"/>
    <w:rsid w:val="00062B20"/>
    <w:rsid w:val="00062B78"/>
    <w:rsid w:val="000634C4"/>
    <w:rsid w:val="00063C75"/>
    <w:rsid w:val="000646D0"/>
    <w:rsid w:val="00065FCD"/>
    <w:rsid w:val="000661D7"/>
    <w:rsid w:val="00070226"/>
    <w:rsid w:val="00070DE9"/>
    <w:rsid w:val="00071700"/>
    <w:rsid w:val="00072014"/>
    <w:rsid w:val="000730F0"/>
    <w:rsid w:val="0007353E"/>
    <w:rsid w:val="00073996"/>
    <w:rsid w:val="00074CA2"/>
    <w:rsid w:val="0007589D"/>
    <w:rsid w:val="00076BBA"/>
    <w:rsid w:val="00080984"/>
    <w:rsid w:val="00080FF0"/>
    <w:rsid w:val="00091621"/>
    <w:rsid w:val="000927D4"/>
    <w:rsid w:val="000936D2"/>
    <w:rsid w:val="000955E8"/>
    <w:rsid w:val="000A0593"/>
    <w:rsid w:val="000A0ED7"/>
    <w:rsid w:val="000A30E3"/>
    <w:rsid w:val="000A447E"/>
    <w:rsid w:val="000A4A76"/>
    <w:rsid w:val="000A64C4"/>
    <w:rsid w:val="000A6617"/>
    <w:rsid w:val="000B228A"/>
    <w:rsid w:val="000B768C"/>
    <w:rsid w:val="000C0B19"/>
    <w:rsid w:val="000C29CE"/>
    <w:rsid w:val="000C2E1B"/>
    <w:rsid w:val="000C5E2D"/>
    <w:rsid w:val="000C68BD"/>
    <w:rsid w:val="000D13F9"/>
    <w:rsid w:val="000D5A7D"/>
    <w:rsid w:val="000E048B"/>
    <w:rsid w:val="000E1A39"/>
    <w:rsid w:val="000E1F38"/>
    <w:rsid w:val="000E3AA2"/>
    <w:rsid w:val="000E3B00"/>
    <w:rsid w:val="000E5A3B"/>
    <w:rsid w:val="000E7B93"/>
    <w:rsid w:val="000F0ACE"/>
    <w:rsid w:val="000F26D3"/>
    <w:rsid w:val="000F2D2E"/>
    <w:rsid w:val="000F6CE8"/>
    <w:rsid w:val="0010667E"/>
    <w:rsid w:val="00110E66"/>
    <w:rsid w:val="0011284E"/>
    <w:rsid w:val="00113406"/>
    <w:rsid w:val="00115392"/>
    <w:rsid w:val="001173CE"/>
    <w:rsid w:val="00117C32"/>
    <w:rsid w:val="00122EF2"/>
    <w:rsid w:val="00125B10"/>
    <w:rsid w:val="00125FA7"/>
    <w:rsid w:val="001304F7"/>
    <w:rsid w:val="00131A85"/>
    <w:rsid w:val="00132634"/>
    <w:rsid w:val="00132689"/>
    <w:rsid w:val="001347E4"/>
    <w:rsid w:val="00137205"/>
    <w:rsid w:val="00142C01"/>
    <w:rsid w:val="00143FEA"/>
    <w:rsid w:val="0014690C"/>
    <w:rsid w:val="00156D4E"/>
    <w:rsid w:val="00162E97"/>
    <w:rsid w:val="00163AFE"/>
    <w:rsid w:val="001640C9"/>
    <w:rsid w:val="001659A8"/>
    <w:rsid w:val="001679E6"/>
    <w:rsid w:val="00170D18"/>
    <w:rsid w:val="001717D6"/>
    <w:rsid w:val="00171D5B"/>
    <w:rsid w:val="001727D5"/>
    <w:rsid w:val="00173CFF"/>
    <w:rsid w:val="00174F19"/>
    <w:rsid w:val="00180AF4"/>
    <w:rsid w:val="00180F23"/>
    <w:rsid w:val="001815AA"/>
    <w:rsid w:val="001815D6"/>
    <w:rsid w:val="00183A27"/>
    <w:rsid w:val="00185003"/>
    <w:rsid w:val="001850FA"/>
    <w:rsid w:val="001869A7"/>
    <w:rsid w:val="0018714A"/>
    <w:rsid w:val="00187B3E"/>
    <w:rsid w:val="00187C5B"/>
    <w:rsid w:val="001906E3"/>
    <w:rsid w:val="00196D63"/>
    <w:rsid w:val="00197A01"/>
    <w:rsid w:val="001A1046"/>
    <w:rsid w:val="001A4025"/>
    <w:rsid w:val="001A4B41"/>
    <w:rsid w:val="001A4EBD"/>
    <w:rsid w:val="001A5411"/>
    <w:rsid w:val="001A7302"/>
    <w:rsid w:val="001B06C3"/>
    <w:rsid w:val="001B0F79"/>
    <w:rsid w:val="001B1AE9"/>
    <w:rsid w:val="001C095F"/>
    <w:rsid w:val="001C133B"/>
    <w:rsid w:val="001C3867"/>
    <w:rsid w:val="001C3A00"/>
    <w:rsid w:val="001C3D29"/>
    <w:rsid w:val="001D115B"/>
    <w:rsid w:val="001D34DC"/>
    <w:rsid w:val="001D4997"/>
    <w:rsid w:val="001D799E"/>
    <w:rsid w:val="001E0C5A"/>
    <w:rsid w:val="001E1E8B"/>
    <w:rsid w:val="001E1FE7"/>
    <w:rsid w:val="001E673F"/>
    <w:rsid w:val="001E724B"/>
    <w:rsid w:val="001F0AF5"/>
    <w:rsid w:val="001F0E3A"/>
    <w:rsid w:val="001F3EDD"/>
    <w:rsid w:val="001F43E5"/>
    <w:rsid w:val="001F5F52"/>
    <w:rsid w:val="00200490"/>
    <w:rsid w:val="00203226"/>
    <w:rsid w:val="0020479A"/>
    <w:rsid w:val="002067FF"/>
    <w:rsid w:val="00206E46"/>
    <w:rsid w:val="00207EC4"/>
    <w:rsid w:val="002112A6"/>
    <w:rsid w:val="002113F6"/>
    <w:rsid w:val="0021499A"/>
    <w:rsid w:val="002159D8"/>
    <w:rsid w:val="00216100"/>
    <w:rsid w:val="00216E16"/>
    <w:rsid w:val="00217211"/>
    <w:rsid w:val="00217487"/>
    <w:rsid w:val="00217ABE"/>
    <w:rsid w:val="0022258E"/>
    <w:rsid w:val="0022591E"/>
    <w:rsid w:val="00226546"/>
    <w:rsid w:val="00227CD1"/>
    <w:rsid w:val="00227FC8"/>
    <w:rsid w:val="00231489"/>
    <w:rsid w:val="00232F93"/>
    <w:rsid w:val="0023409F"/>
    <w:rsid w:val="002417CB"/>
    <w:rsid w:val="00245B65"/>
    <w:rsid w:val="002475EB"/>
    <w:rsid w:val="002506A9"/>
    <w:rsid w:val="00252D22"/>
    <w:rsid w:val="00257D8E"/>
    <w:rsid w:val="0026036B"/>
    <w:rsid w:val="0026087F"/>
    <w:rsid w:val="00261793"/>
    <w:rsid w:val="00261901"/>
    <w:rsid w:val="00263470"/>
    <w:rsid w:val="0026397C"/>
    <w:rsid w:val="00265195"/>
    <w:rsid w:val="002655E7"/>
    <w:rsid w:val="002668F7"/>
    <w:rsid w:val="00267229"/>
    <w:rsid w:val="0027276C"/>
    <w:rsid w:val="00276366"/>
    <w:rsid w:val="002810D7"/>
    <w:rsid w:val="0028155B"/>
    <w:rsid w:val="00281828"/>
    <w:rsid w:val="002820FA"/>
    <w:rsid w:val="00282567"/>
    <w:rsid w:val="00282829"/>
    <w:rsid w:val="00283913"/>
    <w:rsid w:val="0028456C"/>
    <w:rsid w:val="0028605A"/>
    <w:rsid w:val="00286D33"/>
    <w:rsid w:val="00286D6F"/>
    <w:rsid w:val="00287F31"/>
    <w:rsid w:val="00291353"/>
    <w:rsid w:val="00292B4A"/>
    <w:rsid w:val="00293057"/>
    <w:rsid w:val="00293058"/>
    <w:rsid w:val="002955F5"/>
    <w:rsid w:val="00295A29"/>
    <w:rsid w:val="00296245"/>
    <w:rsid w:val="002A021D"/>
    <w:rsid w:val="002A103A"/>
    <w:rsid w:val="002A1AE7"/>
    <w:rsid w:val="002A36A2"/>
    <w:rsid w:val="002A384A"/>
    <w:rsid w:val="002A4953"/>
    <w:rsid w:val="002A5787"/>
    <w:rsid w:val="002A6627"/>
    <w:rsid w:val="002A68EB"/>
    <w:rsid w:val="002A6C44"/>
    <w:rsid w:val="002A6DD3"/>
    <w:rsid w:val="002B309A"/>
    <w:rsid w:val="002B4684"/>
    <w:rsid w:val="002B69DB"/>
    <w:rsid w:val="002B7E56"/>
    <w:rsid w:val="002C05CD"/>
    <w:rsid w:val="002C0F20"/>
    <w:rsid w:val="002C1D33"/>
    <w:rsid w:val="002C3420"/>
    <w:rsid w:val="002C79B4"/>
    <w:rsid w:val="002D5519"/>
    <w:rsid w:val="002E28AC"/>
    <w:rsid w:val="002E3279"/>
    <w:rsid w:val="002E3DA1"/>
    <w:rsid w:val="002E5EEB"/>
    <w:rsid w:val="002E6297"/>
    <w:rsid w:val="002F12DB"/>
    <w:rsid w:val="002F1A09"/>
    <w:rsid w:val="002F1CEA"/>
    <w:rsid w:val="002F2C36"/>
    <w:rsid w:val="002F4892"/>
    <w:rsid w:val="002F577B"/>
    <w:rsid w:val="002F719E"/>
    <w:rsid w:val="002F768C"/>
    <w:rsid w:val="002F7F65"/>
    <w:rsid w:val="0030037A"/>
    <w:rsid w:val="00300FEE"/>
    <w:rsid w:val="0030728E"/>
    <w:rsid w:val="00311121"/>
    <w:rsid w:val="003126D5"/>
    <w:rsid w:val="003168F2"/>
    <w:rsid w:val="00317710"/>
    <w:rsid w:val="00323280"/>
    <w:rsid w:val="00323908"/>
    <w:rsid w:val="003246F4"/>
    <w:rsid w:val="00330851"/>
    <w:rsid w:val="00333044"/>
    <w:rsid w:val="00334A17"/>
    <w:rsid w:val="00337B25"/>
    <w:rsid w:val="0034309A"/>
    <w:rsid w:val="00347240"/>
    <w:rsid w:val="00353BDD"/>
    <w:rsid w:val="00354B69"/>
    <w:rsid w:val="00357DAA"/>
    <w:rsid w:val="003603E4"/>
    <w:rsid w:val="00361A10"/>
    <w:rsid w:val="003635F5"/>
    <w:rsid w:val="00364ECC"/>
    <w:rsid w:val="00365EF8"/>
    <w:rsid w:val="00365F04"/>
    <w:rsid w:val="00366E25"/>
    <w:rsid w:val="00373E69"/>
    <w:rsid w:val="003746E9"/>
    <w:rsid w:val="003762AA"/>
    <w:rsid w:val="00377B71"/>
    <w:rsid w:val="00380D33"/>
    <w:rsid w:val="003811A4"/>
    <w:rsid w:val="00381F46"/>
    <w:rsid w:val="00384CD8"/>
    <w:rsid w:val="00385F64"/>
    <w:rsid w:val="003902F6"/>
    <w:rsid w:val="00392B4A"/>
    <w:rsid w:val="003962E9"/>
    <w:rsid w:val="003A057A"/>
    <w:rsid w:val="003A27EB"/>
    <w:rsid w:val="003A4A51"/>
    <w:rsid w:val="003A4E0C"/>
    <w:rsid w:val="003A5118"/>
    <w:rsid w:val="003A64E4"/>
    <w:rsid w:val="003B4589"/>
    <w:rsid w:val="003B5440"/>
    <w:rsid w:val="003B57C0"/>
    <w:rsid w:val="003B65F5"/>
    <w:rsid w:val="003B68E8"/>
    <w:rsid w:val="003C08C9"/>
    <w:rsid w:val="003C1155"/>
    <w:rsid w:val="003C29AA"/>
    <w:rsid w:val="003C4150"/>
    <w:rsid w:val="003C747F"/>
    <w:rsid w:val="003D0455"/>
    <w:rsid w:val="003D2411"/>
    <w:rsid w:val="003D4B0A"/>
    <w:rsid w:val="003D69B3"/>
    <w:rsid w:val="003E05E4"/>
    <w:rsid w:val="003E0879"/>
    <w:rsid w:val="003E6760"/>
    <w:rsid w:val="003E6E0D"/>
    <w:rsid w:val="003F0597"/>
    <w:rsid w:val="003F0CE9"/>
    <w:rsid w:val="003F2DC5"/>
    <w:rsid w:val="003F4279"/>
    <w:rsid w:val="003F4F34"/>
    <w:rsid w:val="003F50E7"/>
    <w:rsid w:val="003F5376"/>
    <w:rsid w:val="003F6C48"/>
    <w:rsid w:val="00401A75"/>
    <w:rsid w:val="00401DA1"/>
    <w:rsid w:val="004063D0"/>
    <w:rsid w:val="004065C8"/>
    <w:rsid w:val="00407938"/>
    <w:rsid w:val="00407CFC"/>
    <w:rsid w:val="00407F88"/>
    <w:rsid w:val="00410A74"/>
    <w:rsid w:val="0041235C"/>
    <w:rsid w:val="00413A5F"/>
    <w:rsid w:val="0041494F"/>
    <w:rsid w:val="00415893"/>
    <w:rsid w:val="0042039B"/>
    <w:rsid w:val="00421962"/>
    <w:rsid w:val="00422653"/>
    <w:rsid w:val="0042498E"/>
    <w:rsid w:val="0042572E"/>
    <w:rsid w:val="004260D0"/>
    <w:rsid w:val="00430D42"/>
    <w:rsid w:val="004314BD"/>
    <w:rsid w:val="00434B98"/>
    <w:rsid w:val="00441103"/>
    <w:rsid w:val="00441994"/>
    <w:rsid w:val="004438E8"/>
    <w:rsid w:val="004441CB"/>
    <w:rsid w:val="00444557"/>
    <w:rsid w:val="004462DC"/>
    <w:rsid w:val="00447CC5"/>
    <w:rsid w:val="00451197"/>
    <w:rsid w:val="00455784"/>
    <w:rsid w:val="00457207"/>
    <w:rsid w:val="004611FA"/>
    <w:rsid w:val="004619B8"/>
    <w:rsid w:val="004623EF"/>
    <w:rsid w:val="004637B8"/>
    <w:rsid w:val="00463EF2"/>
    <w:rsid w:val="00464882"/>
    <w:rsid w:val="00465788"/>
    <w:rsid w:val="00466404"/>
    <w:rsid w:val="00466B6A"/>
    <w:rsid w:val="00467360"/>
    <w:rsid w:val="00467B45"/>
    <w:rsid w:val="0047041B"/>
    <w:rsid w:val="00470429"/>
    <w:rsid w:val="004708B0"/>
    <w:rsid w:val="00470BEA"/>
    <w:rsid w:val="00471A80"/>
    <w:rsid w:val="00472EEC"/>
    <w:rsid w:val="004738F5"/>
    <w:rsid w:val="0047435D"/>
    <w:rsid w:val="0047613E"/>
    <w:rsid w:val="004768BB"/>
    <w:rsid w:val="004777C9"/>
    <w:rsid w:val="004777FC"/>
    <w:rsid w:val="004807B2"/>
    <w:rsid w:val="00483292"/>
    <w:rsid w:val="00484ABC"/>
    <w:rsid w:val="00487209"/>
    <w:rsid w:val="004873CC"/>
    <w:rsid w:val="004873F2"/>
    <w:rsid w:val="00492EFE"/>
    <w:rsid w:val="004947F8"/>
    <w:rsid w:val="00495679"/>
    <w:rsid w:val="0049675E"/>
    <w:rsid w:val="004A1E24"/>
    <w:rsid w:val="004A249D"/>
    <w:rsid w:val="004A4E7C"/>
    <w:rsid w:val="004A52AB"/>
    <w:rsid w:val="004A5CD8"/>
    <w:rsid w:val="004B336E"/>
    <w:rsid w:val="004B3F17"/>
    <w:rsid w:val="004B4F12"/>
    <w:rsid w:val="004B53C4"/>
    <w:rsid w:val="004B5D2B"/>
    <w:rsid w:val="004B6664"/>
    <w:rsid w:val="004B6680"/>
    <w:rsid w:val="004C08E9"/>
    <w:rsid w:val="004C0C5F"/>
    <w:rsid w:val="004C6373"/>
    <w:rsid w:val="004C6A23"/>
    <w:rsid w:val="004D1D6C"/>
    <w:rsid w:val="004D3661"/>
    <w:rsid w:val="004D4F2C"/>
    <w:rsid w:val="004E02E6"/>
    <w:rsid w:val="004E203F"/>
    <w:rsid w:val="004E22BC"/>
    <w:rsid w:val="004E4B30"/>
    <w:rsid w:val="004E72FF"/>
    <w:rsid w:val="004E7FA2"/>
    <w:rsid w:val="004F291E"/>
    <w:rsid w:val="004F3CB8"/>
    <w:rsid w:val="004F51D0"/>
    <w:rsid w:val="004F55A8"/>
    <w:rsid w:val="004F5EF4"/>
    <w:rsid w:val="004F6CB9"/>
    <w:rsid w:val="004F7692"/>
    <w:rsid w:val="00501106"/>
    <w:rsid w:val="00501B29"/>
    <w:rsid w:val="00510F3B"/>
    <w:rsid w:val="00511B13"/>
    <w:rsid w:val="00517B82"/>
    <w:rsid w:val="00517FD2"/>
    <w:rsid w:val="00530C39"/>
    <w:rsid w:val="005326DC"/>
    <w:rsid w:val="00533B39"/>
    <w:rsid w:val="0053541C"/>
    <w:rsid w:val="00541947"/>
    <w:rsid w:val="00541D7F"/>
    <w:rsid w:val="0054648D"/>
    <w:rsid w:val="00550A65"/>
    <w:rsid w:val="005521D3"/>
    <w:rsid w:val="00552939"/>
    <w:rsid w:val="005563D0"/>
    <w:rsid w:val="00561E12"/>
    <w:rsid w:val="005646A9"/>
    <w:rsid w:val="005650EE"/>
    <w:rsid w:val="005700F1"/>
    <w:rsid w:val="00570C62"/>
    <w:rsid w:val="005754DB"/>
    <w:rsid w:val="0057652E"/>
    <w:rsid w:val="00581CD0"/>
    <w:rsid w:val="0058665F"/>
    <w:rsid w:val="00587199"/>
    <w:rsid w:val="0058724E"/>
    <w:rsid w:val="005876E0"/>
    <w:rsid w:val="00587717"/>
    <w:rsid w:val="00591BDF"/>
    <w:rsid w:val="005923B0"/>
    <w:rsid w:val="00592FCE"/>
    <w:rsid w:val="00594573"/>
    <w:rsid w:val="00594DE6"/>
    <w:rsid w:val="00594F21"/>
    <w:rsid w:val="00594F2B"/>
    <w:rsid w:val="005954CC"/>
    <w:rsid w:val="00596514"/>
    <w:rsid w:val="005A06DE"/>
    <w:rsid w:val="005A0B56"/>
    <w:rsid w:val="005A0B74"/>
    <w:rsid w:val="005A13BB"/>
    <w:rsid w:val="005A2291"/>
    <w:rsid w:val="005A2372"/>
    <w:rsid w:val="005A4203"/>
    <w:rsid w:val="005A46D7"/>
    <w:rsid w:val="005B274D"/>
    <w:rsid w:val="005B69F9"/>
    <w:rsid w:val="005B6B02"/>
    <w:rsid w:val="005C08A9"/>
    <w:rsid w:val="005C0EF6"/>
    <w:rsid w:val="005C26DF"/>
    <w:rsid w:val="005C4559"/>
    <w:rsid w:val="005C53AC"/>
    <w:rsid w:val="005C5690"/>
    <w:rsid w:val="005C5E06"/>
    <w:rsid w:val="005C6EFD"/>
    <w:rsid w:val="005D3CC1"/>
    <w:rsid w:val="005D5F61"/>
    <w:rsid w:val="005E1BEA"/>
    <w:rsid w:val="005E2FF8"/>
    <w:rsid w:val="005E3120"/>
    <w:rsid w:val="005E5532"/>
    <w:rsid w:val="005E6895"/>
    <w:rsid w:val="005E7456"/>
    <w:rsid w:val="005F0F19"/>
    <w:rsid w:val="005F2026"/>
    <w:rsid w:val="005F416C"/>
    <w:rsid w:val="005F518B"/>
    <w:rsid w:val="00600CB0"/>
    <w:rsid w:val="006035C2"/>
    <w:rsid w:val="006039FD"/>
    <w:rsid w:val="00604ED5"/>
    <w:rsid w:val="006064A1"/>
    <w:rsid w:val="00607A93"/>
    <w:rsid w:val="00607C12"/>
    <w:rsid w:val="00607C3D"/>
    <w:rsid w:val="00610FD1"/>
    <w:rsid w:val="006126F0"/>
    <w:rsid w:val="0061369D"/>
    <w:rsid w:val="00615C78"/>
    <w:rsid w:val="00615E49"/>
    <w:rsid w:val="006175DB"/>
    <w:rsid w:val="00617A79"/>
    <w:rsid w:val="00623D36"/>
    <w:rsid w:val="00625BBE"/>
    <w:rsid w:val="0062625E"/>
    <w:rsid w:val="0062740E"/>
    <w:rsid w:val="006337E0"/>
    <w:rsid w:val="0063525E"/>
    <w:rsid w:val="006401F6"/>
    <w:rsid w:val="0064048C"/>
    <w:rsid w:val="006422ED"/>
    <w:rsid w:val="00642A24"/>
    <w:rsid w:val="00644227"/>
    <w:rsid w:val="006468A7"/>
    <w:rsid w:val="00646DE8"/>
    <w:rsid w:val="0065005D"/>
    <w:rsid w:val="00654657"/>
    <w:rsid w:val="0066131E"/>
    <w:rsid w:val="00662A00"/>
    <w:rsid w:val="00665224"/>
    <w:rsid w:val="0066594F"/>
    <w:rsid w:val="00665B00"/>
    <w:rsid w:val="00665FD2"/>
    <w:rsid w:val="00666BB4"/>
    <w:rsid w:val="00666FDD"/>
    <w:rsid w:val="00673AB5"/>
    <w:rsid w:val="00674512"/>
    <w:rsid w:val="00675424"/>
    <w:rsid w:val="00677687"/>
    <w:rsid w:val="00680C3B"/>
    <w:rsid w:val="00683317"/>
    <w:rsid w:val="00685A7F"/>
    <w:rsid w:val="00685FBA"/>
    <w:rsid w:val="0069629C"/>
    <w:rsid w:val="00697944"/>
    <w:rsid w:val="00697AAC"/>
    <w:rsid w:val="006A153F"/>
    <w:rsid w:val="006A29FE"/>
    <w:rsid w:val="006A34B2"/>
    <w:rsid w:val="006A5501"/>
    <w:rsid w:val="006A5BA2"/>
    <w:rsid w:val="006A6C8C"/>
    <w:rsid w:val="006A7FC8"/>
    <w:rsid w:val="006B63EB"/>
    <w:rsid w:val="006C08B9"/>
    <w:rsid w:val="006C2B71"/>
    <w:rsid w:val="006C56C2"/>
    <w:rsid w:val="006D70F3"/>
    <w:rsid w:val="006E0CA9"/>
    <w:rsid w:val="006E44D0"/>
    <w:rsid w:val="006F0081"/>
    <w:rsid w:val="006F1CDA"/>
    <w:rsid w:val="006F43BE"/>
    <w:rsid w:val="006F58D2"/>
    <w:rsid w:val="006F5D9B"/>
    <w:rsid w:val="007002C5"/>
    <w:rsid w:val="00703145"/>
    <w:rsid w:val="007050D7"/>
    <w:rsid w:val="007050DE"/>
    <w:rsid w:val="00705778"/>
    <w:rsid w:val="00705E19"/>
    <w:rsid w:val="007066D0"/>
    <w:rsid w:val="00707AF8"/>
    <w:rsid w:val="00711442"/>
    <w:rsid w:val="00712F0E"/>
    <w:rsid w:val="00714CE4"/>
    <w:rsid w:val="00715ABC"/>
    <w:rsid w:val="00720B12"/>
    <w:rsid w:val="00720F34"/>
    <w:rsid w:val="00720F68"/>
    <w:rsid w:val="00721D42"/>
    <w:rsid w:val="00722647"/>
    <w:rsid w:val="00723DFF"/>
    <w:rsid w:val="007271BF"/>
    <w:rsid w:val="007330C1"/>
    <w:rsid w:val="007334BD"/>
    <w:rsid w:val="007342D8"/>
    <w:rsid w:val="00734AAF"/>
    <w:rsid w:val="00736BA3"/>
    <w:rsid w:val="007440A0"/>
    <w:rsid w:val="0074497F"/>
    <w:rsid w:val="007451BB"/>
    <w:rsid w:val="00747760"/>
    <w:rsid w:val="00750D6B"/>
    <w:rsid w:val="00752D2A"/>
    <w:rsid w:val="00753891"/>
    <w:rsid w:val="00753B50"/>
    <w:rsid w:val="00753C90"/>
    <w:rsid w:val="00754C6B"/>
    <w:rsid w:val="00756415"/>
    <w:rsid w:val="00757123"/>
    <w:rsid w:val="00760C94"/>
    <w:rsid w:val="007659BF"/>
    <w:rsid w:val="007702F3"/>
    <w:rsid w:val="00771118"/>
    <w:rsid w:val="00775307"/>
    <w:rsid w:val="0077543C"/>
    <w:rsid w:val="00775B36"/>
    <w:rsid w:val="0078340B"/>
    <w:rsid w:val="00784048"/>
    <w:rsid w:val="00785E35"/>
    <w:rsid w:val="00786C43"/>
    <w:rsid w:val="007923E9"/>
    <w:rsid w:val="00792E68"/>
    <w:rsid w:val="007936CF"/>
    <w:rsid w:val="00796885"/>
    <w:rsid w:val="007A26C4"/>
    <w:rsid w:val="007A328B"/>
    <w:rsid w:val="007A68F5"/>
    <w:rsid w:val="007B6A6C"/>
    <w:rsid w:val="007C0B0D"/>
    <w:rsid w:val="007C155B"/>
    <w:rsid w:val="007C220D"/>
    <w:rsid w:val="007C3AF9"/>
    <w:rsid w:val="007C79B6"/>
    <w:rsid w:val="007D1F94"/>
    <w:rsid w:val="007D2DA3"/>
    <w:rsid w:val="007D3CC4"/>
    <w:rsid w:val="007D4D9D"/>
    <w:rsid w:val="007E0086"/>
    <w:rsid w:val="007E0C68"/>
    <w:rsid w:val="007E2167"/>
    <w:rsid w:val="007E2188"/>
    <w:rsid w:val="007E2E2D"/>
    <w:rsid w:val="007E2E9C"/>
    <w:rsid w:val="007E354D"/>
    <w:rsid w:val="007E6961"/>
    <w:rsid w:val="007E6FAD"/>
    <w:rsid w:val="007E78D3"/>
    <w:rsid w:val="007E7ACC"/>
    <w:rsid w:val="007F34F2"/>
    <w:rsid w:val="007F3B5A"/>
    <w:rsid w:val="007F4F36"/>
    <w:rsid w:val="007F6781"/>
    <w:rsid w:val="00800012"/>
    <w:rsid w:val="008006D4"/>
    <w:rsid w:val="00801962"/>
    <w:rsid w:val="008053AD"/>
    <w:rsid w:val="008124E3"/>
    <w:rsid w:val="0081266F"/>
    <w:rsid w:val="0081360F"/>
    <w:rsid w:val="008172FE"/>
    <w:rsid w:val="00817AE9"/>
    <w:rsid w:val="00820CCC"/>
    <w:rsid w:val="00821487"/>
    <w:rsid w:val="00821976"/>
    <w:rsid w:val="0082339C"/>
    <w:rsid w:val="008238F5"/>
    <w:rsid w:val="00823918"/>
    <w:rsid w:val="00826656"/>
    <w:rsid w:val="00830F23"/>
    <w:rsid w:val="008358C3"/>
    <w:rsid w:val="008426D7"/>
    <w:rsid w:val="00842AEB"/>
    <w:rsid w:val="00844D39"/>
    <w:rsid w:val="0084687B"/>
    <w:rsid w:val="00850614"/>
    <w:rsid w:val="00851557"/>
    <w:rsid w:val="00852424"/>
    <w:rsid w:val="00852FCB"/>
    <w:rsid w:val="00854136"/>
    <w:rsid w:val="00854323"/>
    <w:rsid w:val="008639DE"/>
    <w:rsid w:val="008642A4"/>
    <w:rsid w:val="0086497B"/>
    <w:rsid w:val="008666A9"/>
    <w:rsid w:val="00866B6A"/>
    <w:rsid w:val="00866F61"/>
    <w:rsid w:val="008677A1"/>
    <w:rsid w:val="00871232"/>
    <w:rsid w:val="00872B08"/>
    <w:rsid w:val="00872B1A"/>
    <w:rsid w:val="0087413F"/>
    <w:rsid w:val="00874653"/>
    <w:rsid w:val="00875267"/>
    <w:rsid w:val="00876EB4"/>
    <w:rsid w:val="00877C96"/>
    <w:rsid w:val="0088018E"/>
    <w:rsid w:val="0088189E"/>
    <w:rsid w:val="00881BC6"/>
    <w:rsid w:val="00887042"/>
    <w:rsid w:val="00887442"/>
    <w:rsid w:val="008903D1"/>
    <w:rsid w:val="008913C1"/>
    <w:rsid w:val="00892B3D"/>
    <w:rsid w:val="008939ED"/>
    <w:rsid w:val="00896B5E"/>
    <w:rsid w:val="008A3D64"/>
    <w:rsid w:val="008B2BD0"/>
    <w:rsid w:val="008B49DF"/>
    <w:rsid w:val="008B6044"/>
    <w:rsid w:val="008C05E2"/>
    <w:rsid w:val="008C07FC"/>
    <w:rsid w:val="008C1D71"/>
    <w:rsid w:val="008C5AF9"/>
    <w:rsid w:val="008D1644"/>
    <w:rsid w:val="008D18EC"/>
    <w:rsid w:val="008D1CCF"/>
    <w:rsid w:val="008D223A"/>
    <w:rsid w:val="008D5E42"/>
    <w:rsid w:val="008D6AC7"/>
    <w:rsid w:val="008E0414"/>
    <w:rsid w:val="008E194B"/>
    <w:rsid w:val="008E2179"/>
    <w:rsid w:val="008E251C"/>
    <w:rsid w:val="008E28F7"/>
    <w:rsid w:val="008E5972"/>
    <w:rsid w:val="008E6A6B"/>
    <w:rsid w:val="008E79AA"/>
    <w:rsid w:val="008F25AE"/>
    <w:rsid w:val="008F65F1"/>
    <w:rsid w:val="008F7138"/>
    <w:rsid w:val="00900FE5"/>
    <w:rsid w:val="00901021"/>
    <w:rsid w:val="00902A88"/>
    <w:rsid w:val="00904A29"/>
    <w:rsid w:val="009101D7"/>
    <w:rsid w:val="009124BB"/>
    <w:rsid w:val="009126C0"/>
    <w:rsid w:val="00916B94"/>
    <w:rsid w:val="0091741C"/>
    <w:rsid w:val="00923A42"/>
    <w:rsid w:val="00923E03"/>
    <w:rsid w:val="00924127"/>
    <w:rsid w:val="00924589"/>
    <w:rsid w:val="0092481B"/>
    <w:rsid w:val="00925896"/>
    <w:rsid w:val="00925A0F"/>
    <w:rsid w:val="00926A96"/>
    <w:rsid w:val="009349EE"/>
    <w:rsid w:val="00935450"/>
    <w:rsid w:val="00935F66"/>
    <w:rsid w:val="00941A7A"/>
    <w:rsid w:val="00944353"/>
    <w:rsid w:val="00944EC0"/>
    <w:rsid w:val="00947B3C"/>
    <w:rsid w:val="009504CF"/>
    <w:rsid w:val="009504FF"/>
    <w:rsid w:val="0095117F"/>
    <w:rsid w:val="009523A8"/>
    <w:rsid w:val="00953962"/>
    <w:rsid w:val="00954001"/>
    <w:rsid w:val="00954374"/>
    <w:rsid w:val="0095638B"/>
    <w:rsid w:val="009563F1"/>
    <w:rsid w:val="0095677B"/>
    <w:rsid w:val="00960D19"/>
    <w:rsid w:val="00961151"/>
    <w:rsid w:val="009625F1"/>
    <w:rsid w:val="00962780"/>
    <w:rsid w:val="009643D0"/>
    <w:rsid w:val="00964A43"/>
    <w:rsid w:val="0096781C"/>
    <w:rsid w:val="00967962"/>
    <w:rsid w:val="00971713"/>
    <w:rsid w:val="00972913"/>
    <w:rsid w:val="0097441F"/>
    <w:rsid w:val="009746F5"/>
    <w:rsid w:val="0097514C"/>
    <w:rsid w:val="00977EC4"/>
    <w:rsid w:val="00981546"/>
    <w:rsid w:val="00981CB7"/>
    <w:rsid w:val="00984017"/>
    <w:rsid w:val="00985BBB"/>
    <w:rsid w:val="00986A7D"/>
    <w:rsid w:val="009930CB"/>
    <w:rsid w:val="00994E12"/>
    <w:rsid w:val="00996195"/>
    <w:rsid w:val="0099766F"/>
    <w:rsid w:val="009A44E4"/>
    <w:rsid w:val="009A5631"/>
    <w:rsid w:val="009A7CA3"/>
    <w:rsid w:val="009B06FE"/>
    <w:rsid w:val="009B1268"/>
    <w:rsid w:val="009B2EDB"/>
    <w:rsid w:val="009B5675"/>
    <w:rsid w:val="009B6838"/>
    <w:rsid w:val="009B7F2B"/>
    <w:rsid w:val="009C0E8D"/>
    <w:rsid w:val="009C1790"/>
    <w:rsid w:val="009C29E7"/>
    <w:rsid w:val="009C34CC"/>
    <w:rsid w:val="009C3BFE"/>
    <w:rsid w:val="009C72A0"/>
    <w:rsid w:val="009D337E"/>
    <w:rsid w:val="009D5B18"/>
    <w:rsid w:val="009D7AA3"/>
    <w:rsid w:val="009E2A95"/>
    <w:rsid w:val="009E52CB"/>
    <w:rsid w:val="009E6ECA"/>
    <w:rsid w:val="009E72A8"/>
    <w:rsid w:val="009F42A4"/>
    <w:rsid w:val="009F60A5"/>
    <w:rsid w:val="00A019EA"/>
    <w:rsid w:val="00A02A85"/>
    <w:rsid w:val="00A03402"/>
    <w:rsid w:val="00A04790"/>
    <w:rsid w:val="00A049EB"/>
    <w:rsid w:val="00A06AE9"/>
    <w:rsid w:val="00A10160"/>
    <w:rsid w:val="00A1114D"/>
    <w:rsid w:val="00A1315E"/>
    <w:rsid w:val="00A1615D"/>
    <w:rsid w:val="00A20B1F"/>
    <w:rsid w:val="00A22D92"/>
    <w:rsid w:val="00A24027"/>
    <w:rsid w:val="00A24F19"/>
    <w:rsid w:val="00A26160"/>
    <w:rsid w:val="00A2764A"/>
    <w:rsid w:val="00A315B8"/>
    <w:rsid w:val="00A35D07"/>
    <w:rsid w:val="00A37E06"/>
    <w:rsid w:val="00A40781"/>
    <w:rsid w:val="00A4211F"/>
    <w:rsid w:val="00A43A10"/>
    <w:rsid w:val="00A43A7A"/>
    <w:rsid w:val="00A448A6"/>
    <w:rsid w:val="00A44F44"/>
    <w:rsid w:val="00A46B07"/>
    <w:rsid w:val="00A471CF"/>
    <w:rsid w:val="00A47B62"/>
    <w:rsid w:val="00A51A7C"/>
    <w:rsid w:val="00A527A0"/>
    <w:rsid w:val="00A53B3F"/>
    <w:rsid w:val="00A55BF7"/>
    <w:rsid w:val="00A60557"/>
    <w:rsid w:val="00A61135"/>
    <w:rsid w:val="00A615CB"/>
    <w:rsid w:val="00A64305"/>
    <w:rsid w:val="00A71530"/>
    <w:rsid w:val="00A72D3C"/>
    <w:rsid w:val="00A74824"/>
    <w:rsid w:val="00A748A1"/>
    <w:rsid w:val="00A77510"/>
    <w:rsid w:val="00A77749"/>
    <w:rsid w:val="00A817C2"/>
    <w:rsid w:val="00A87411"/>
    <w:rsid w:val="00A87E41"/>
    <w:rsid w:val="00A9096C"/>
    <w:rsid w:val="00A943AE"/>
    <w:rsid w:val="00A9530A"/>
    <w:rsid w:val="00A955F4"/>
    <w:rsid w:val="00A97821"/>
    <w:rsid w:val="00AA398E"/>
    <w:rsid w:val="00AA4B9C"/>
    <w:rsid w:val="00AA4C28"/>
    <w:rsid w:val="00AA4E4E"/>
    <w:rsid w:val="00AA5F92"/>
    <w:rsid w:val="00AB0852"/>
    <w:rsid w:val="00AB0C74"/>
    <w:rsid w:val="00AB0DBE"/>
    <w:rsid w:val="00AB133D"/>
    <w:rsid w:val="00AB438F"/>
    <w:rsid w:val="00AB52F6"/>
    <w:rsid w:val="00AB6D3C"/>
    <w:rsid w:val="00AC0B9C"/>
    <w:rsid w:val="00AC0C46"/>
    <w:rsid w:val="00AC0EFC"/>
    <w:rsid w:val="00AC17E3"/>
    <w:rsid w:val="00AC1871"/>
    <w:rsid w:val="00AC4FD1"/>
    <w:rsid w:val="00AC5064"/>
    <w:rsid w:val="00AD2D15"/>
    <w:rsid w:val="00AD3324"/>
    <w:rsid w:val="00AD337E"/>
    <w:rsid w:val="00AD4F8E"/>
    <w:rsid w:val="00AD64A6"/>
    <w:rsid w:val="00AD6B19"/>
    <w:rsid w:val="00AE1827"/>
    <w:rsid w:val="00AE2876"/>
    <w:rsid w:val="00AE7BCC"/>
    <w:rsid w:val="00AF327F"/>
    <w:rsid w:val="00AF3F8F"/>
    <w:rsid w:val="00B00268"/>
    <w:rsid w:val="00B01DD6"/>
    <w:rsid w:val="00B04479"/>
    <w:rsid w:val="00B04DDB"/>
    <w:rsid w:val="00B05314"/>
    <w:rsid w:val="00B057C0"/>
    <w:rsid w:val="00B1160E"/>
    <w:rsid w:val="00B12C39"/>
    <w:rsid w:val="00B143AA"/>
    <w:rsid w:val="00B16817"/>
    <w:rsid w:val="00B17B86"/>
    <w:rsid w:val="00B20215"/>
    <w:rsid w:val="00B21C6E"/>
    <w:rsid w:val="00B21E7E"/>
    <w:rsid w:val="00B2541F"/>
    <w:rsid w:val="00B2590C"/>
    <w:rsid w:val="00B266F3"/>
    <w:rsid w:val="00B27B84"/>
    <w:rsid w:val="00B32AE5"/>
    <w:rsid w:val="00B344A6"/>
    <w:rsid w:val="00B34D1D"/>
    <w:rsid w:val="00B37BBB"/>
    <w:rsid w:val="00B418F7"/>
    <w:rsid w:val="00B41B1D"/>
    <w:rsid w:val="00B426D4"/>
    <w:rsid w:val="00B42D77"/>
    <w:rsid w:val="00B436EC"/>
    <w:rsid w:val="00B43A2C"/>
    <w:rsid w:val="00B44E6D"/>
    <w:rsid w:val="00B45364"/>
    <w:rsid w:val="00B47334"/>
    <w:rsid w:val="00B52637"/>
    <w:rsid w:val="00B5382C"/>
    <w:rsid w:val="00B55B2B"/>
    <w:rsid w:val="00B5686A"/>
    <w:rsid w:val="00B651D1"/>
    <w:rsid w:val="00B67C9B"/>
    <w:rsid w:val="00B7206D"/>
    <w:rsid w:val="00B727B9"/>
    <w:rsid w:val="00B74F43"/>
    <w:rsid w:val="00B7586A"/>
    <w:rsid w:val="00B76AA4"/>
    <w:rsid w:val="00B77B90"/>
    <w:rsid w:val="00B81070"/>
    <w:rsid w:val="00B817C0"/>
    <w:rsid w:val="00B81A6F"/>
    <w:rsid w:val="00B8414B"/>
    <w:rsid w:val="00B8539F"/>
    <w:rsid w:val="00B8693A"/>
    <w:rsid w:val="00B8790E"/>
    <w:rsid w:val="00B87EF3"/>
    <w:rsid w:val="00B92FCC"/>
    <w:rsid w:val="00B938DB"/>
    <w:rsid w:val="00B94142"/>
    <w:rsid w:val="00B95C42"/>
    <w:rsid w:val="00BA4DE2"/>
    <w:rsid w:val="00BA62FC"/>
    <w:rsid w:val="00BB1114"/>
    <w:rsid w:val="00BB1DDC"/>
    <w:rsid w:val="00BB32DC"/>
    <w:rsid w:val="00BB4009"/>
    <w:rsid w:val="00BB62CF"/>
    <w:rsid w:val="00BB6584"/>
    <w:rsid w:val="00BC4476"/>
    <w:rsid w:val="00BC52B7"/>
    <w:rsid w:val="00BC53F6"/>
    <w:rsid w:val="00BD09CB"/>
    <w:rsid w:val="00BD1E04"/>
    <w:rsid w:val="00BD47D1"/>
    <w:rsid w:val="00BD6DA7"/>
    <w:rsid w:val="00BD7A65"/>
    <w:rsid w:val="00BE20D8"/>
    <w:rsid w:val="00BE3F4E"/>
    <w:rsid w:val="00BF23A7"/>
    <w:rsid w:val="00BF4583"/>
    <w:rsid w:val="00BF60DF"/>
    <w:rsid w:val="00BF6BE2"/>
    <w:rsid w:val="00BF74C1"/>
    <w:rsid w:val="00BF754B"/>
    <w:rsid w:val="00C002F1"/>
    <w:rsid w:val="00C00634"/>
    <w:rsid w:val="00C037E1"/>
    <w:rsid w:val="00C03EF1"/>
    <w:rsid w:val="00C055D3"/>
    <w:rsid w:val="00C07755"/>
    <w:rsid w:val="00C1108E"/>
    <w:rsid w:val="00C119D6"/>
    <w:rsid w:val="00C13085"/>
    <w:rsid w:val="00C13132"/>
    <w:rsid w:val="00C138E7"/>
    <w:rsid w:val="00C14C57"/>
    <w:rsid w:val="00C15DFA"/>
    <w:rsid w:val="00C21EA1"/>
    <w:rsid w:val="00C23436"/>
    <w:rsid w:val="00C25C1D"/>
    <w:rsid w:val="00C25D1C"/>
    <w:rsid w:val="00C3081D"/>
    <w:rsid w:val="00C3133F"/>
    <w:rsid w:val="00C323E6"/>
    <w:rsid w:val="00C3638A"/>
    <w:rsid w:val="00C37565"/>
    <w:rsid w:val="00C41C08"/>
    <w:rsid w:val="00C4473A"/>
    <w:rsid w:val="00C44A5F"/>
    <w:rsid w:val="00C45CDD"/>
    <w:rsid w:val="00C46CAD"/>
    <w:rsid w:val="00C51662"/>
    <w:rsid w:val="00C523CC"/>
    <w:rsid w:val="00C56EA8"/>
    <w:rsid w:val="00C57101"/>
    <w:rsid w:val="00C6051D"/>
    <w:rsid w:val="00C60C1D"/>
    <w:rsid w:val="00C61597"/>
    <w:rsid w:val="00C65A53"/>
    <w:rsid w:val="00C65C4C"/>
    <w:rsid w:val="00C6632B"/>
    <w:rsid w:val="00C66ECC"/>
    <w:rsid w:val="00C72C62"/>
    <w:rsid w:val="00C813D6"/>
    <w:rsid w:val="00C813DA"/>
    <w:rsid w:val="00C8267A"/>
    <w:rsid w:val="00C82E65"/>
    <w:rsid w:val="00C86741"/>
    <w:rsid w:val="00C92FAF"/>
    <w:rsid w:val="00C9574B"/>
    <w:rsid w:val="00C96A05"/>
    <w:rsid w:val="00C97CEF"/>
    <w:rsid w:val="00CA24E6"/>
    <w:rsid w:val="00CA458D"/>
    <w:rsid w:val="00CA4B30"/>
    <w:rsid w:val="00CB5A3B"/>
    <w:rsid w:val="00CC259D"/>
    <w:rsid w:val="00CC2911"/>
    <w:rsid w:val="00CC483F"/>
    <w:rsid w:val="00CC54FA"/>
    <w:rsid w:val="00CC59D8"/>
    <w:rsid w:val="00CC61A0"/>
    <w:rsid w:val="00CD3EED"/>
    <w:rsid w:val="00CD6356"/>
    <w:rsid w:val="00CD7587"/>
    <w:rsid w:val="00CE5FA3"/>
    <w:rsid w:val="00CE63FB"/>
    <w:rsid w:val="00CE642C"/>
    <w:rsid w:val="00CF185F"/>
    <w:rsid w:val="00CF26E9"/>
    <w:rsid w:val="00D036ED"/>
    <w:rsid w:val="00D045E1"/>
    <w:rsid w:val="00D04AB0"/>
    <w:rsid w:val="00D05162"/>
    <w:rsid w:val="00D07190"/>
    <w:rsid w:val="00D11648"/>
    <w:rsid w:val="00D1351E"/>
    <w:rsid w:val="00D15617"/>
    <w:rsid w:val="00D15982"/>
    <w:rsid w:val="00D16061"/>
    <w:rsid w:val="00D16BA5"/>
    <w:rsid w:val="00D204B8"/>
    <w:rsid w:val="00D2334A"/>
    <w:rsid w:val="00D24748"/>
    <w:rsid w:val="00D300D2"/>
    <w:rsid w:val="00D33690"/>
    <w:rsid w:val="00D350F0"/>
    <w:rsid w:val="00D356BA"/>
    <w:rsid w:val="00D36DBD"/>
    <w:rsid w:val="00D36E98"/>
    <w:rsid w:val="00D37E68"/>
    <w:rsid w:val="00D40411"/>
    <w:rsid w:val="00D42861"/>
    <w:rsid w:val="00D4409B"/>
    <w:rsid w:val="00D4478E"/>
    <w:rsid w:val="00D476B4"/>
    <w:rsid w:val="00D534C1"/>
    <w:rsid w:val="00D55786"/>
    <w:rsid w:val="00D6269D"/>
    <w:rsid w:val="00D62CCA"/>
    <w:rsid w:val="00D73188"/>
    <w:rsid w:val="00D748A6"/>
    <w:rsid w:val="00D765EC"/>
    <w:rsid w:val="00D80E17"/>
    <w:rsid w:val="00D8245A"/>
    <w:rsid w:val="00D82A1B"/>
    <w:rsid w:val="00D82B17"/>
    <w:rsid w:val="00D85871"/>
    <w:rsid w:val="00D86236"/>
    <w:rsid w:val="00D90B92"/>
    <w:rsid w:val="00D923B5"/>
    <w:rsid w:val="00D9388F"/>
    <w:rsid w:val="00D95073"/>
    <w:rsid w:val="00DA13F4"/>
    <w:rsid w:val="00DA2F7B"/>
    <w:rsid w:val="00DA338D"/>
    <w:rsid w:val="00DA4BE2"/>
    <w:rsid w:val="00DA6EB0"/>
    <w:rsid w:val="00DA782A"/>
    <w:rsid w:val="00DB06C9"/>
    <w:rsid w:val="00DB3F5E"/>
    <w:rsid w:val="00DB48BF"/>
    <w:rsid w:val="00DB4D9C"/>
    <w:rsid w:val="00DB68C0"/>
    <w:rsid w:val="00DB76FD"/>
    <w:rsid w:val="00DC0D0B"/>
    <w:rsid w:val="00DC163A"/>
    <w:rsid w:val="00DC335D"/>
    <w:rsid w:val="00DD01EB"/>
    <w:rsid w:val="00DD2802"/>
    <w:rsid w:val="00DD32EA"/>
    <w:rsid w:val="00DD50BB"/>
    <w:rsid w:val="00DD75A4"/>
    <w:rsid w:val="00DD769E"/>
    <w:rsid w:val="00DE0252"/>
    <w:rsid w:val="00DE086A"/>
    <w:rsid w:val="00DE13EA"/>
    <w:rsid w:val="00DE4C44"/>
    <w:rsid w:val="00DE63DD"/>
    <w:rsid w:val="00DE78A0"/>
    <w:rsid w:val="00DF136C"/>
    <w:rsid w:val="00DF1E74"/>
    <w:rsid w:val="00DF48A5"/>
    <w:rsid w:val="00E000C0"/>
    <w:rsid w:val="00E00AE9"/>
    <w:rsid w:val="00E02E79"/>
    <w:rsid w:val="00E04166"/>
    <w:rsid w:val="00E06636"/>
    <w:rsid w:val="00E0710F"/>
    <w:rsid w:val="00E11136"/>
    <w:rsid w:val="00E11617"/>
    <w:rsid w:val="00E15E62"/>
    <w:rsid w:val="00E17B49"/>
    <w:rsid w:val="00E206A8"/>
    <w:rsid w:val="00E2070E"/>
    <w:rsid w:val="00E222A5"/>
    <w:rsid w:val="00E24413"/>
    <w:rsid w:val="00E24B76"/>
    <w:rsid w:val="00E27026"/>
    <w:rsid w:val="00E31ED7"/>
    <w:rsid w:val="00E37BD9"/>
    <w:rsid w:val="00E4280D"/>
    <w:rsid w:val="00E4282B"/>
    <w:rsid w:val="00E43842"/>
    <w:rsid w:val="00E51410"/>
    <w:rsid w:val="00E526F4"/>
    <w:rsid w:val="00E55C26"/>
    <w:rsid w:val="00E56DA6"/>
    <w:rsid w:val="00E56F4F"/>
    <w:rsid w:val="00E607F2"/>
    <w:rsid w:val="00E6095B"/>
    <w:rsid w:val="00E60BA8"/>
    <w:rsid w:val="00E62139"/>
    <w:rsid w:val="00E70542"/>
    <w:rsid w:val="00E749C5"/>
    <w:rsid w:val="00E8154F"/>
    <w:rsid w:val="00E81CB3"/>
    <w:rsid w:val="00E83B4C"/>
    <w:rsid w:val="00E83D4B"/>
    <w:rsid w:val="00E84EED"/>
    <w:rsid w:val="00E84FB3"/>
    <w:rsid w:val="00E85242"/>
    <w:rsid w:val="00E85321"/>
    <w:rsid w:val="00E90AC0"/>
    <w:rsid w:val="00E91012"/>
    <w:rsid w:val="00E91403"/>
    <w:rsid w:val="00E92930"/>
    <w:rsid w:val="00E9430C"/>
    <w:rsid w:val="00E95617"/>
    <w:rsid w:val="00E9615B"/>
    <w:rsid w:val="00E961AF"/>
    <w:rsid w:val="00EA6AFD"/>
    <w:rsid w:val="00EA6B9A"/>
    <w:rsid w:val="00EB165C"/>
    <w:rsid w:val="00EB551F"/>
    <w:rsid w:val="00EB5722"/>
    <w:rsid w:val="00EB6CBE"/>
    <w:rsid w:val="00EC2901"/>
    <w:rsid w:val="00EC3989"/>
    <w:rsid w:val="00EC3CF4"/>
    <w:rsid w:val="00EC43A6"/>
    <w:rsid w:val="00ED0B08"/>
    <w:rsid w:val="00ED186E"/>
    <w:rsid w:val="00ED23E8"/>
    <w:rsid w:val="00ED38C7"/>
    <w:rsid w:val="00ED4003"/>
    <w:rsid w:val="00ED509C"/>
    <w:rsid w:val="00ED59F6"/>
    <w:rsid w:val="00ED70C4"/>
    <w:rsid w:val="00ED7803"/>
    <w:rsid w:val="00EE0F16"/>
    <w:rsid w:val="00EF0873"/>
    <w:rsid w:val="00EF08C9"/>
    <w:rsid w:val="00EF2040"/>
    <w:rsid w:val="00EF5665"/>
    <w:rsid w:val="00F032A4"/>
    <w:rsid w:val="00F0368A"/>
    <w:rsid w:val="00F05A09"/>
    <w:rsid w:val="00F06902"/>
    <w:rsid w:val="00F07253"/>
    <w:rsid w:val="00F10360"/>
    <w:rsid w:val="00F11D68"/>
    <w:rsid w:val="00F13CFE"/>
    <w:rsid w:val="00F14687"/>
    <w:rsid w:val="00F15560"/>
    <w:rsid w:val="00F20A5E"/>
    <w:rsid w:val="00F2604F"/>
    <w:rsid w:val="00F2625A"/>
    <w:rsid w:val="00F272EF"/>
    <w:rsid w:val="00F30DE3"/>
    <w:rsid w:val="00F33386"/>
    <w:rsid w:val="00F33AA0"/>
    <w:rsid w:val="00F33BA7"/>
    <w:rsid w:val="00F34536"/>
    <w:rsid w:val="00F350B6"/>
    <w:rsid w:val="00F3540B"/>
    <w:rsid w:val="00F36616"/>
    <w:rsid w:val="00F3757E"/>
    <w:rsid w:val="00F50C75"/>
    <w:rsid w:val="00F50E2B"/>
    <w:rsid w:val="00F530A0"/>
    <w:rsid w:val="00F5360E"/>
    <w:rsid w:val="00F553C1"/>
    <w:rsid w:val="00F56189"/>
    <w:rsid w:val="00F6159D"/>
    <w:rsid w:val="00F62411"/>
    <w:rsid w:val="00F65683"/>
    <w:rsid w:val="00F67630"/>
    <w:rsid w:val="00F71859"/>
    <w:rsid w:val="00F76949"/>
    <w:rsid w:val="00F80213"/>
    <w:rsid w:val="00F8439E"/>
    <w:rsid w:val="00F84930"/>
    <w:rsid w:val="00F850AF"/>
    <w:rsid w:val="00F92CBB"/>
    <w:rsid w:val="00F93E3F"/>
    <w:rsid w:val="00F94A10"/>
    <w:rsid w:val="00FA3942"/>
    <w:rsid w:val="00FA516D"/>
    <w:rsid w:val="00FA73F3"/>
    <w:rsid w:val="00FB09ED"/>
    <w:rsid w:val="00FB11CB"/>
    <w:rsid w:val="00FB23B1"/>
    <w:rsid w:val="00FB2EAC"/>
    <w:rsid w:val="00FB3AEF"/>
    <w:rsid w:val="00FB4B62"/>
    <w:rsid w:val="00FB4D71"/>
    <w:rsid w:val="00FB7360"/>
    <w:rsid w:val="00FB7BE0"/>
    <w:rsid w:val="00FC031F"/>
    <w:rsid w:val="00FC1689"/>
    <w:rsid w:val="00FC411D"/>
    <w:rsid w:val="00FC6222"/>
    <w:rsid w:val="00FD0FA8"/>
    <w:rsid w:val="00FD34D0"/>
    <w:rsid w:val="00FD5226"/>
    <w:rsid w:val="00FD5ECB"/>
    <w:rsid w:val="00FD67A1"/>
    <w:rsid w:val="00FD6A06"/>
    <w:rsid w:val="00FD7E35"/>
    <w:rsid w:val="00FE2AF6"/>
    <w:rsid w:val="00FE3456"/>
    <w:rsid w:val="00FE6E28"/>
    <w:rsid w:val="00FE79F5"/>
    <w:rsid w:val="00FF0382"/>
    <w:rsid w:val="00FF064A"/>
    <w:rsid w:val="00FF582F"/>
    <w:rsid w:val="01004732"/>
    <w:rsid w:val="03C6073D"/>
    <w:rsid w:val="041A26C8"/>
    <w:rsid w:val="06F366F7"/>
    <w:rsid w:val="07805F5A"/>
    <w:rsid w:val="09A24CDB"/>
    <w:rsid w:val="0AE07BE6"/>
    <w:rsid w:val="146F4594"/>
    <w:rsid w:val="1510411E"/>
    <w:rsid w:val="16A264EE"/>
    <w:rsid w:val="19946E05"/>
    <w:rsid w:val="1C7A3345"/>
    <w:rsid w:val="1EAC455F"/>
    <w:rsid w:val="224D4A55"/>
    <w:rsid w:val="22750198"/>
    <w:rsid w:val="22B91B86"/>
    <w:rsid w:val="24D569FD"/>
    <w:rsid w:val="2538541D"/>
    <w:rsid w:val="27651060"/>
    <w:rsid w:val="2A19049E"/>
    <w:rsid w:val="2C0B44D1"/>
    <w:rsid w:val="2CE5D884"/>
    <w:rsid w:val="2E1754AB"/>
    <w:rsid w:val="2E2DA889"/>
    <w:rsid w:val="33227172"/>
    <w:rsid w:val="34C907A7"/>
    <w:rsid w:val="35312755"/>
    <w:rsid w:val="373A4D29"/>
    <w:rsid w:val="38FB278B"/>
    <w:rsid w:val="3A7876F9"/>
    <w:rsid w:val="3E65226D"/>
    <w:rsid w:val="41D73E13"/>
    <w:rsid w:val="438837D9"/>
    <w:rsid w:val="44562DE7"/>
    <w:rsid w:val="461B3B13"/>
    <w:rsid w:val="46AB719F"/>
    <w:rsid w:val="47883CE9"/>
    <w:rsid w:val="47F7107F"/>
    <w:rsid w:val="4DD053B8"/>
    <w:rsid w:val="50816EA0"/>
    <w:rsid w:val="513656C9"/>
    <w:rsid w:val="52F61E27"/>
    <w:rsid w:val="56106BC1"/>
    <w:rsid w:val="561455C8"/>
    <w:rsid w:val="56B05446"/>
    <w:rsid w:val="5AE307F3"/>
    <w:rsid w:val="5F312F3C"/>
    <w:rsid w:val="62022D5A"/>
    <w:rsid w:val="674269D0"/>
    <w:rsid w:val="69CE67A3"/>
    <w:rsid w:val="6CC61D04"/>
    <w:rsid w:val="6F753B6B"/>
    <w:rsid w:val="700B048C"/>
    <w:rsid w:val="71F03AE5"/>
    <w:rsid w:val="720F7C2C"/>
    <w:rsid w:val="74CD42AD"/>
    <w:rsid w:val="75BF293C"/>
    <w:rsid w:val="78262D0F"/>
    <w:rsid w:val="7AFB4DD2"/>
    <w:rsid w:val="7D8469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iPriority="99" w:semiHidden="0" w:name="Body Text 3"/>
    <w:lsdException w:uiPriority="99" w:name="Body Text Indent 2"/>
    <w:lsdException w:uiPriority="99" w:name="Body Text Indent 3"/>
    <w:lsdException w:qFormat="1" w:uiPriority="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link w:val="22"/>
    <w:qFormat/>
    <w:uiPriority w:val="99"/>
    <w:pPr>
      <w:keepNext/>
      <w:keepLines/>
      <w:spacing w:before="480" w:after="120"/>
      <w:outlineLvl w:val="0"/>
    </w:pPr>
    <w:rPr>
      <w:b/>
      <w:sz w:val="48"/>
      <w:szCs w:val="48"/>
    </w:rPr>
  </w:style>
  <w:style w:type="paragraph" w:styleId="3">
    <w:name w:val="heading 2"/>
    <w:basedOn w:val="1"/>
    <w:next w:val="1"/>
    <w:link w:val="23"/>
    <w:qFormat/>
    <w:uiPriority w:val="99"/>
    <w:pPr>
      <w:keepNext/>
      <w:keepLines/>
      <w:spacing w:before="360" w:after="80"/>
      <w:outlineLvl w:val="1"/>
    </w:pPr>
    <w:rPr>
      <w:b/>
      <w:sz w:val="36"/>
      <w:szCs w:val="36"/>
    </w:rPr>
  </w:style>
  <w:style w:type="paragraph" w:styleId="4">
    <w:name w:val="heading 3"/>
    <w:basedOn w:val="1"/>
    <w:next w:val="1"/>
    <w:link w:val="24"/>
    <w:qFormat/>
    <w:uiPriority w:val="99"/>
    <w:pPr>
      <w:keepNext/>
      <w:keepLines/>
      <w:spacing w:before="280" w:after="80"/>
      <w:outlineLvl w:val="2"/>
    </w:pPr>
    <w:rPr>
      <w:b/>
      <w:sz w:val="28"/>
      <w:szCs w:val="28"/>
    </w:rPr>
  </w:style>
  <w:style w:type="paragraph" w:styleId="5">
    <w:name w:val="heading 4"/>
    <w:basedOn w:val="1"/>
    <w:next w:val="1"/>
    <w:link w:val="25"/>
    <w:qFormat/>
    <w:uiPriority w:val="99"/>
    <w:pPr>
      <w:keepNext/>
      <w:keepLines/>
      <w:spacing w:before="240" w:after="40"/>
      <w:outlineLvl w:val="3"/>
    </w:pPr>
    <w:rPr>
      <w:b/>
    </w:rPr>
  </w:style>
  <w:style w:type="paragraph" w:styleId="6">
    <w:name w:val="heading 5"/>
    <w:basedOn w:val="1"/>
    <w:next w:val="1"/>
    <w:link w:val="26"/>
    <w:qFormat/>
    <w:uiPriority w:val="99"/>
    <w:pPr>
      <w:keepNext/>
      <w:keepLines/>
      <w:spacing w:before="220" w:after="40"/>
      <w:outlineLvl w:val="4"/>
    </w:pPr>
    <w:rPr>
      <w:b/>
      <w:sz w:val="22"/>
      <w:szCs w:val="22"/>
    </w:rPr>
  </w:style>
  <w:style w:type="paragraph" w:styleId="7">
    <w:name w:val="heading 6"/>
    <w:basedOn w:val="1"/>
    <w:next w:val="1"/>
    <w:link w:val="27"/>
    <w:qFormat/>
    <w:uiPriority w:val="99"/>
    <w:pPr>
      <w:keepNext/>
      <w:keepLines/>
      <w:spacing w:before="200" w:after="40"/>
      <w:outlineLvl w:val="5"/>
    </w:pPr>
    <w:rPr>
      <w:b/>
      <w:sz w:val="20"/>
      <w:szCs w:val="20"/>
    </w:rPr>
  </w:style>
  <w:style w:type="character" w:default="1" w:styleId="8">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basedOn w:val="8"/>
    <w:qFormat/>
    <w:uiPriority w:val="99"/>
    <w:rPr>
      <w:rFonts w:cs="Times New Roman"/>
      <w:color w:val="auto"/>
      <w:u w:val="none"/>
    </w:rPr>
  </w:style>
  <w:style w:type="paragraph" w:styleId="11">
    <w:name w:val="Balloon Text"/>
    <w:basedOn w:val="1"/>
    <w:link w:val="48"/>
    <w:semiHidden/>
    <w:qFormat/>
    <w:uiPriority w:val="99"/>
    <w:rPr>
      <w:rFonts w:ascii="Segoe UI" w:hAnsi="Segoe UI" w:cs="Segoe UI"/>
      <w:sz w:val="18"/>
      <w:szCs w:val="18"/>
    </w:rPr>
  </w:style>
  <w:style w:type="paragraph" w:styleId="12">
    <w:name w:val="Body Text 2"/>
    <w:basedOn w:val="1"/>
    <w:link w:val="62"/>
    <w:qFormat/>
    <w:uiPriority w:val="99"/>
    <w:pPr>
      <w:jc w:val="center"/>
    </w:pPr>
    <w:rPr>
      <w:rFonts w:eastAsia="??"/>
      <w:sz w:val="28"/>
      <w:lang w:val="kk-KZ" w:eastAsia="ru-RU"/>
    </w:rPr>
  </w:style>
  <w:style w:type="paragraph" w:styleId="13">
    <w:name w:val="header"/>
    <w:basedOn w:val="1"/>
    <w:link w:val="49"/>
    <w:qFormat/>
    <w:uiPriority w:val="99"/>
    <w:pPr>
      <w:tabs>
        <w:tab w:val="center" w:pos="4677"/>
        <w:tab w:val="right" w:pos="9355"/>
      </w:tabs>
    </w:pPr>
  </w:style>
  <w:style w:type="paragraph" w:styleId="14">
    <w:name w:val="Body Text"/>
    <w:basedOn w:val="1"/>
    <w:unhideWhenUsed/>
    <w:qFormat/>
    <w:uiPriority w:val="99"/>
    <w:pPr>
      <w:spacing w:after="120"/>
    </w:pPr>
  </w:style>
  <w:style w:type="paragraph" w:styleId="15">
    <w:name w:val="Title"/>
    <w:basedOn w:val="1"/>
    <w:next w:val="1"/>
    <w:link w:val="29"/>
    <w:qFormat/>
    <w:uiPriority w:val="99"/>
    <w:pPr>
      <w:keepNext/>
      <w:keepLines/>
      <w:spacing w:before="480" w:after="120"/>
    </w:pPr>
    <w:rPr>
      <w:b/>
      <w:sz w:val="72"/>
      <w:szCs w:val="72"/>
    </w:rPr>
  </w:style>
  <w:style w:type="paragraph" w:styleId="16">
    <w:name w:val="footer"/>
    <w:basedOn w:val="1"/>
    <w:link w:val="50"/>
    <w:qFormat/>
    <w:uiPriority w:val="99"/>
    <w:pPr>
      <w:tabs>
        <w:tab w:val="center" w:pos="4677"/>
        <w:tab w:val="right" w:pos="9355"/>
      </w:tabs>
    </w:pPr>
  </w:style>
  <w:style w:type="paragraph" w:styleId="17">
    <w:name w:val="Normal (Web)"/>
    <w:basedOn w:val="1"/>
    <w:link w:val="58"/>
    <w:qFormat/>
    <w:uiPriority w:val="99"/>
    <w:pPr>
      <w:spacing w:before="100" w:beforeAutospacing="1" w:after="100" w:afterAutospacing="1"/>
    </w:pPr>
    <w:rPr>
      <w:sz w:val="20"/>
      <w:szCs w:val="20"/>
      <w:lang w:eastAsia="ru-RU"/>
    </w:rPr>
  </w:style>
  <w:style w:type="paragraph" w:styleId="18">
    <w:name w:val="Body Text 3"/>
    <w:basedOn w:val="1"/>
    <w:unhideWhenUsed/>
    <w:qFormat/>
    <w:uiPriority w:val="99"/>
    <w:pPr>
      <w:spacing w:after="120"/>
    </w:pPr>
    <w:rPr>
      <w:sz w:val="16"/>
      <w:szCs w:val="16"/>
    </w:rPr>
  </w:style>
  <w:style w:type="paragraph" w:styleId="19">
    <w:name w:val="Subtitle"/>
    <w:basedOn w:val="1"/>
    <w:next w:val="1"/>
    <w:link w:val="30"/>
    <w:qFormat/>
    <w:uiPriority w:val="99"/>
    <w:pPr>
      <w:keepNext/>
      <w:keepLines/>
      <w:spacing w:before="360" w:after="80"/>
    </w:pPr>
    <w:rPr>
      <w:rFonts w:ascii="Georgia" w:hAnsi="Georgia" w:cs="Georgia"/>
      <w:i/>
      <w:color w:val="666666"/>
      <w:sz w:val="48"/>
      <w:szCs w:val="48"/>
    </w:rPr>
  </w:style>
  <w:style w:type="paragraph" w:styleId="20">
    <w:name w:val="Block Text"/>
    <w:basedOn w:val="1"/>
    <w:semiHidden/>
    <w:unhideWhenUsed/>
    <w:qFormat/>
    <w:uiPriority w:val="0"/>
    <w:pPr>
      <w:ind w:left="360" w:right="-58"/>
    </w:pPr>
    <w:rPr>
      <w:bCs/>
      <w:sz w:val="28"/>
      <w:szCs w:val="20"/>
    </w:rPr>
  </w:style>
  <w:style w:type="table" w:styleId="21">
    <w:name w:val="Table Grid"/>
    <w:basedOn w:val="9"/>
    <w:qFormat/>
    <w:uiPriority w:val="9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
    <w:name w:val="Heading 1 Char"/>
    <w:basedOn w:val="8"/>
    <w:link w:val="2"/>
    <w:qFormat/>
    <w:locked/>
    <w:uiPriority w:val="99"/>
    <w:rPr>
      <w:rFonts w:ascii="Cambria" w:hAnsi="Cambria" w:cs="Times New Roman"/>
      <w:b/>
      <w:bCs/>
      <w:kern w:val="32"/>
      <w:sz w:val="32"/>
      <w:szCs w:val="32"/>
      <w:lang w:eastAsia="en-US"/>
    </w:rPr>
  </w:style>
  <w:style w:type="character" w:customStyle="1" w:styleId="23">
    <w:name w:val="Heading 2 Char"/>
    <w:basedOn w:val="8"/>
    <w:link w:val="3"/>
    <w:semiHidden/>
    <w:qFormat/>
    <w:locked/>
    <w:uiPriority w:val="99"/>
    <w:rPr>
      <w:rFonts w:ascii="Cambria" w:hAnsi="Cambria" w:cs="Times New Roman"/>
      <w:b/>
      <w:bCs/>
      <w:i/>
      <w:iCs/>
      <w:sz w:val="28"/>
      <w:szCs w:val="28"/>
      <w:lang w:eastAsia="en-US"/>
    </w:rPr>
  </w:style>
  <w:style w:type="character" w:customStyle="1" w:styleId="24">
    <w:name w:val="Heading 3 Char"/>
    <w:basedOn w:val="8"/>
    <w:link w:val="4"/>
    <w:semiHidden/>
    <w:qFormat/>
    <w:locked/>
    <w:uiPriority w:val="99"/>
    <w:rPr>
      <w:rFonts w:ascii="Cambria" w:hAnsi="Cambria" w:cs="Times New Roman"/>
      <w:b/>
      <w:bCs/>
      <w:sz w:val="26"/>
      <w:szCs w:val="26"/>
      <w:lang w:eastAsia="en-US"/>
    </w:rPr>
  </w:style>
  <w:style w:type="character" w:customStyle="1" w:styleId="25">
    <w:name w:val="Heading 4 Char"/>
    <w:basedOn w:val="8"/>
    <w:link w:val="5"/>
    <w:semiHidden/>
    <w:qFormat/>
    <w:locked/>
    <w:uiPriority w:val="99"/>
    <w:rPr>
      <w:rFonts w:ascii="Calibri" w:hAnsi="Calibri" w:cs="Times New Roman"/>
      <w:b/>
      <w:bCs/>
      <w:sz w:val="28"/>
      <w:szCs w:val="28"/>
      <w:lang w:eastAsia="en-US"/>
    </w:rPr>
  </w:style>
  <w:style w:type="character" w:customStyle="1" w:styleId="26">
    <w:name w:val="Heading 5 Char"/>
    <w:basedOn w:val="8"/>
    <w:link w:val="6"/>
    <w:semiHidden/>
    <w:qFormat/>
    <w:locked/>
    <w:uiPriority w:val="99"/>
    <w:rPr>
      <w:rFonts w:ascii="Calibri" w:hAnsi="Calibri" w:cs="Times New Roman"/>
      <w:b/>
      <w:bCs/>
      <w:i/>
      <w:iCs/>
      <w:sz w:val="26"/>
      <w:szCs w:val="26"/>
      <w:lang w:eastAsia="en-US"/>
    </w:rPr>
  </w:style>
  <w:style w:type="character" w:customStyle="1" w:styleId="27">
    <w:name w:val="Heading 6 Char"/>
    <w:basedOn w:val="8"/>
    <w:link w:val="7"/>
    <w:semiHidden/>
    <w:qFormat/>
    <w:locked/>
    <w:uiPriority w:val="99"/>
    <w:rPr>
      <w:rFonts w:ascii="Calibri" w:hAnsi="Calibri" w:cs="Times New Roman"/>
      <w:b/>
      <w:bCs/>
      <w:lang w:eastAsia="en-US"/>
    </w:rPr>
  </w:style>
  <w:style w:type="paragraph" w:customStyle="1" w:styleId="28">
    <w:name w:val="paragraph"/>
    <w:basedOn w:val="1"/>
    <w:qFormat/>
    <w:uiPriority w:val="99"/>
    <w:pPr>
      <w:spacing w:before="100" w:beforeAutospacing="1" w:after="100" w:afterAutospacing="1"/>
    </w:pPr>
    <w:rPr>
      <w:lang w:eastAsia="ru-RU"/>
    </w:rPr>
  </w:style>
  <w:style w:type="character" w:customStyle="1" w:styleId="29">
    <w:name w:val="Title Char"/>
    <w:basedOn w:val="8"/>
    <w:link w:val="15"/>
    <w:qFormat/>
    <w:locked/>
    <w:uiPriority w:val="99"/>
    <w:rPr>
      <w:rFonts w:ascii="Cambria" w:hAnsi="Cambria" w:cs="Times New Roman"/>
      <w:b/>
      <w:bCs/>
      <w:kern w:val="28"/>
      <w:sz w:val="32"/>
      <w:szCs w:val="32"/>
      <w:lang w:eastAsia="en-US"/>
    </w:rPr>
  </w:style>
  <w:style w:type="character" w:customStyle="1" w:styleId="30">
    <w:name w:val="Subtitle Char"/>
    <w:basedOn w:val="8"/>
    <w:link w:val="19"/>
    <w:qFormat/>
    <w:locked/>
    <w:uiPriority w:val="99"/>
    <w:rPr>
      <w:rFonts w:ascii="Cambria" w:hAnsi="Cambria" w:cs="Times New Roman"/>
      <w:sz w:val="24"/>
      <w:szCs w:val="24"/>
      <w:lang w:eastAsia="en-US"/>
    </w:rPr>
  </w:style>
  <w:style w:type="table" w:customStyle="1" w:styleId="31">
    <w:name w:val="Стиль"/>
    <w:qFormat/>
    <w:uiPriority w:val="99"/>
    <w:rPr>
      <w:sz w:val="20"/>
      <w:szCs w:val="20"/>
    </w:rPr>
    <w:tblPr>
      <w:tblCellMar>
        <w:top w:w="0" w:type="dxa"/>
        <w:left w:w="115" w:type="dxa"/>
        <w:bottom w:w="0" w:type="dxa"/>
        <w:right w:w="115" w:type="dxa"/>
      </w:tblCellMar>
    </w:tblPr>
  </w:style>
  <w:style w:type="table" w:customStyle="1" w:styleId="32">
    <w:name w:val="Стиль16"/>
    <w:qFormat/>
    <w:uiPriority w:val="99"/>
    <w:rPr>
      <w:sz w:val="20"/>
      <w:szCs w:val="20"/>
    </w:rPr>
    <w:tblPr>
      <w:tblCellMar>
        <w:top w:w="0" w:type="dxa"/>
        <w:left w:w="115" w:type="dxa"/>
        <w:bottom w:w="0" w:type="dxa"/>
        <w:right w:w="115" w:type="dxa"/>
      </w:tblCellMar>
    </w:tblPr>
  </w:style>
  <w:style w:type="table" w:customStyle="1" w:styleId="33">
    <w:name w:val="Стиль15"/>
    <w:qFormat/>
    <w:uiPriority w:val="99"/>
    <w:rPr>
      <w:sz w:val="20"/>
      <w:szCs w:val="20"/>
    </w:rPr>
    <w:tblPr>
      <w:tblCellMar>
        <w:top w:w="0" w:type="dxa"/>
        <w:left w:w="115" w:type="dxa"/>
        <w:bottom w:w="0" w:type="dxa"/>
        <w:right w:w="115" w:type="dxa"/>
      </w:tblCellMar>
    </w:tblPr>
  </w:style>
  <w:style w:type="table" w:customStyle="1" w:styleId="34">
    <w:name w:val="Стиль14"/>
    <w:qFormat/>
    <w:uiPriority w:val="99"/>
    <w:rPr>
      <w:sz w:val="20"/>
      <w:szCs w:val="20"/>
    </w:rPr>
    <w:tblPr>
      <w:tblCellMar>
        <w:top w:w="0" w:type="dxa"/>
        <w:left w:w="115" w:type="dxa"/>
        <w:bottom w:w="0" w:type="dxa"/>
        <w:right w:w="115" w:type="dxa"/>
      </w:tblCellMar>
    </w:tblPr>
  </w:style>
  <w:style w:type="table" w:customStyle="1" w:styleId="35">
    <w:name w:val="Стиль13"/>
    <w:qFormat/>
    <w:uiPriority w:val="99"/>
    <w:rPr>
      <w:sz w:val="20"/>
      <w:szCs w:val="20"/>
    </w:rPr>
    <w:tblPr>
      <w:tblCellMar>
        <w:top w:w="0" w:type="dxa"/>
        <w:left w:w="115" w:type="dxa"/>
        <w:bottom w:w="0" w:type="dxa"/>
        <w:right w:w="115" w:type="dxa"/>
      </w:tblCellMar>
    </w:tblPr>
  </w:style>
  <w:style w:type="table" w:customStyle="1" w:styleId="36">
    <w:name w:val="Стиль12"/>
    <w:qFormat/>
    <w:uiPriority w:val="99"/>
    <w:rPr>
      <w:sz w:val="20"/>
      <w:szCs w:val="20"/>
    </w:rPr>
    <w:tblPr>
      <w:tblCellMar>
        <w:top w:w="0" w:type="dxa"/>
        <w:left w:w="108" w:type="dxa"/>
        <w:bottom w:w="0" w:type="dxa"/>
        <w:right w:w="108" w:type="dxa"/>
      </w:tblCellMar>
    </w:tblPr>
  </w:style>
  <w:style w:type="table" w:customStyle="1" w:styleId="37">
    <w:name w:val="Стиль11"/>
    <w:qFormat/>
    <w:uiPriority w:val="99"/>
    <w:rPr>
      <w:sz w:val="20"/>
      <w:szCs w:val="20"/>
    </w:rPr>
    <w:tblPr>
      <w:tblCellMar>
        <w:top w:w="0" w:type="dxa"/>
        <w:left w:w="115" w:type="dxa"/>
        <w:bottom w:w="0" w:type="dxa"/>
        <w:right w:w="115" w:type="dxa"/>
      </w:tblCellMar>
    </w:tblPr>
  </w:style>
  <w:style w:type="table" w:customStyle="1" w:styleId="38">
    <w:name w:val="Стиль10"/>
    <w:qFormat/>
    <w:uiPriority w:val="99"/>
    <w:rPr>
      <w:sz w:val="20"/>
      <w:szCs w:val="20"/>
    </w:rPr>
    <w:tblPr>
      <w:tblCellMar>
        <w:top w:w="0" w:type="dxa"/>
        <w:left w:w="115" w:type="dxa"/>
        <w:bottom w:w="0" w:type="dxa"/>
        <w:right w:w="115" w:type="dxa"/>
      </w:tblCellMar>
    </w:tblPr>
  </w:style>
  <w:style w:type="table" w:customStyle="1" w:styleId="39">
    <w:name w:val="Стиль9"/>
    <w:qFormat/>
    <w:uiPriority w:val="99"/>
    <w:rPr>
      <w:sz w:val="20"/>
      <w:szCs w:val="20"/>
    </w:rPr>
    <w:tblPr>
      <w:tblCellMar>
        <w:top w:w="0" w:type="dxa"/>
        <w:left w:w="115" w:type="dxa"/>
        <w:bottom w:w="0" w:type="dxa"/>
        <w:right w:w="115" w:type="dxa"/>
      </w:tblCellMar>
    </w:tblPr>
  </w:style>
  <w:style w:type="table" w:customStyle="1" w:styleId="40">
    <w:name w:val="Стиль8"/>
    <w:qFormat/>
    <w:uiPriority w:val="99"/>
    <w:rPr>
      <w:sz w:val="20"/>
      <w:szCs w:val="20"/>
    </w:rPr>
    <w:tblPr>
      <w:tblCellMar>
        <w:top w:w="0" w:type="dxa"/>
        <w:left w:w="115" w:type="dxa"/>
        <w:bottom w:w="0" w:type="dxa"/>
        <w:right w:w="115" w:type="dxa"/>
      </w:tblCellMar>
    </w:tblPr>
  </w:style>
  <w:style w:type="table" w:customStyle="1" w:styleId="41">
    <w:name w:val="Стиль7"/>
    <w:qFormat/>
    <w:uiPriority w:val="99"/>
    <w:rPr>
      <w:sz w:val="20"/>
      <w:szCs w:val="20"/>
    </w:rPr>
    <w:tblPr>
      <w:tblCellMar>
        <w:top w:w="0" w:type="dxa"/>
        <w:left w:w="115" w:type="dxa"/>
        <w:bottom w:w="0" w:type="dxa"/>
        <w:right w:w="115" w:type="dxa"/>
      </w:tblCellMar>
    </w:tblPr>
  </w:style>
  <w:style w:type="table" w:customStyle="1" w:styleId="42">
    <w:name w:val="Стиль6"/>
    <w:qFormat/>
    <w:uiPriority w:val="99"/>
    <w:rPr>
      <w:sz w:val="20"/>
      <w:szCs w:val="20"/>
    </w:rPr>
    <w:tblPr>
      <w:tblCellMar>
        <w:top w:w="0" w:type="dxa"/>
        <w:left w:w="115" w:type="dxa"/>
        <w:bottom w:w="0" w:type="dxa"/>
        <w:right w:w="115" w:type="dxa"/>
      </w:tblCellMar>
    </w:tblPr>
  </w:style>
  <w:style w:type="table" w:customStyle="1" w:styleId="43">
    <w:name w:val="Стиль5"/>
    <w:qFormat/>
    <w:uiPriority w:val="99"/>
    <w:rPr>
      <w:sz w:val="20"/>
      <w:szCs w:val="20"/>
    </w:rPr>
    <w:tblPr>
      <w:tblCellMar>
        <w:top w:w="0" w:type="dxa"/>
        <w:left w:w="115" w:type="dxa"/>
        <w:bottom w:w="0" w:type="dxa"/>
        <w:right w:w="115" w:type="dxa"/>
      </w:tblCellMar>
    </w:tblPr>
  </w:style>
  <w:style w:type="table" w:customStyle="1" w:styleId="44">
    <w:name w:val="Стиль4"/>
    <w:qFormat/>
    <w:uiPriority w:val="99"/>
    <w:rPr>
      <w:sz w:val="20"/>
      <w:szCs w:val="20"/>
    </w:rPr>
    <w:tblPr>
      <w:tblCellMar>
        <w:top w:w="0" w:type="dxa"/>
        <w:left w:w="115" w:type="dxa"/>
        <w:bottom w:w="0" w:type="dxa"/>
        <w:right w:w="115" w:type="dxa"/>
      </w:tblCellMar>
    </w:tblPr>
  </w:style>
  <w:style w:type="table" w:customStyle="1" w:styleId="45">
    <w:name w:val="Стиль3"/>
    <w:qFormat/>
    <w:uiPriority w:val="99"/>
    <w:rPr>
      <w:sz w:val="20"/>
      <w:szCs w:val="20"/>
    </w:rPr>
    <w:tblPr>
      <w:tblCellMar>
        <w:top w:w="0" w:type="dxa"/>
        <w:left w:w="115" w:type="dxa"/>
        <w:bottom w:w="0" w:type="dxa"/>
        <w:right w:w="115" w:type="dxa"/>
      </w:tblCellMar>
    </w:tblPr>
  </w:style>
  <w:style w:type="table" w:customStyle="1" w:styleId="46">
    <w:name w:val="Стиль2"/>
    <w:qFormat/>
    <w:uiPriority w:val="99"/>
    <w:rPr>
      <w:sz w:val="20"/>
      <w:szCs w:val="20"/>
    </w:rPr>
    <w:tblPr>
      <w:tblCellMar>
        <w:top w:w="0" w:type="dxa"/>
        <w:left w:w="115" w:type="dxa"/>
        <w:bottom w:w="0" w:type="dxa"/>
        <w:right w:w="115" w:type="dxa"/>
      </w:tblCellMar>
    </w:tblPr>
  </w:style>
  <w:style w:type="table" w:customStyle="1" w:styleId="47">
    <w:name w:val="Стиль1"/>
    <w:qFormat/>
    <w:uiPriority w:val="99"/>
    <w:rPr>
      <w:sz w:val="20"/>
      <w:szCs w:val="20"/>
    </w:rPr>
    <w:tblPr>
      <w:tblCellMar>
        <w:top w:w="0" w:type="dxa"/>
        <w:left w:w="115" w:type="dxa"/>
        <w:bottom w:w="0" w:type="dxa"/>
        <w:right w:w="115" w:type="dxa"/>
      </w:tblCellMar>
    </w:tblPr>
  </w:style>
  <w:style w:type="character" w:customStyle="1" w:styleId="48">
    <w:name w:val="Balloon Text Char"/>
    <w:basedOn w:val="8"/>
    <w:link w:val="11"/>
    <w:semiHidden/>
    <w:qFormat/>
    <w:locked/>
    <w:uiPriority w:val="99"/>
    <w:rPr>
      <w:rFonts w:ascii="Segoe UI" w:hAnsi="Segoe UI" w:cs="Segoe UI"/>
      <w:sz w:val="18"/>
      <w:szCs w:val="18"/>
    </w:rPr>
  </w:style>
  <w:style w:type="character" w:customStyle="1" w:styleId="49">
    <w:name w:val="Header Char"/>
    <w:basedOn w:val="8"/>
    <w:link w:val="13"/>
    <w:qFormat/>
    <w:locked/>
    <w:uiPriority w:val="99"/>
    <w:rPr>
      <w:rFonts w:cs="Times New Roman"/>
    </w:rPr>
  </w:style>
  <w:style w:type="character" w:customStyle="1" w:styleId="50">
    <w:name w:val="Footer Char"/>
    <w:basedOn w:val="8"/>
    <w:link w:val="16"/>
    <w:qFormat/>
    <w:locked/>
    <w:uiPriority w:val="99"/>
    <w:rPr>
      <w:rFonts w:cs="Times New Roman"/>
    </w:rPr>
  </w:style>
  <w:style w:type="paragraph" w:styleId="51">
    <w:name w:val="List Paragraph"/>
    <w:basedOn w:val="1"/>
    <w:link w:val="52"/>
    <w:qFormat/>
    <w:uiPriority w:val="99"/>
    <w:pPr>
      <w:ind w:left="720"/>
      <w:contextualSpacing/>
    </w:pPr>
  </w:style>
  <w:style w:type="character" w:customStyle="1" w:styleId="52">
    <w:name w:val="List Paragraph Char"/>
    <w:link w:val="51"/>
    <w:qFormat/>
    <w:locked/>
    <w:uiPriority w:val="99"/>
  </w:style>
  <w:style w:type="character" w:customStyle="1" w:styleId="53">
    <w:name w:val="contentcontrolboundarysink"/>
    <w:basedOn w:val="8"/>
    <w:qFormat/>
    <w:uiPriority w:val="99"/>
    <w:rPr>
      <w:rFonts w:cs="Times New Roman"/>
    </w:rPr>
  </w:style>
  <w:style w:type="character" w:customStyle="1" w:styleId="54">
    <w:name w:val="normaltextrun"/>
    <w:basedOn w:val="8"/>
    <w:qFormat/>
    <w:uiPriority w:val="99"/>
    <w:rPr>
      <w:rFonts w:cs="Times New Roman"/>
    </w:rPr>
  </w:style>
  <w:style w:type="character" w:customStyle="1" w:styleId="55">
    <w:name w:val="eop"/>
    <w:basedOn w:val="8"/>
    <w:qFormat/>
    <w:uiPriority w:val="99"/>
    <w:rPr>
      <w:rFonts w:cs="Times New Roman"/>
    </w:rPr>
  </w:style>
  <w:style w:type="table" w:customStyle="1" w:styleId="56">
    <w:name w:val="Table Normal1"/>
    <w:qFormat/>
    <w:uiPriority w:val="99"/>
    <w:rPr>
      <w:sz w:val="24"/>
      <w:szCs w:val="24"/>
      <w:lang w:eastAsia="en-US"/>
    </w:rPr>
    <w:tblPr>
      <w:tblCellMar>
        <w:top w:w="0" w:type="dxa"/>
        <w:left w:w="0" w:type="dxa"/>
        <w:bottom w:w="0" w:type="dxa"/>
        <w:right w:w="0" w:type="dxa"/>
      </w:tblCellMar>
    </w:tblPr>
  </w:style>
  <w:style w:type="character" w:customStyle="1" w:styleId="57">
    <w:name w:val="Unresolved Mention"/>
    <w:basedOn w:val="8"/>
    <w:semiHidden/>
    <w:qFormat/>
    <w:uiPriority w:val="99"/>
    <w:rPr>
      <w:rFonts w:cs="Times New Roman"/>
      <w:color w:val="605E5C"/>
      <w:shd w:val="clear" w:color="auto" w:fill="E1DFDD"/>
    </w:rPr>
  </w:style>
  <w:style w:type="character" w:customStyle="1" w:styleId="58">
    <w:name w:val="Normal (Web) Char"/>
    <w:link w:val="17"/>
    <w:qFormat/>
    <w:locked/>
    <w:uiPriority w:val="99"/>
    <w:rPr>
      <w:lang w:eastAsia="ru-RU"/>
    </w:rPr>
  </w:style>
  <w:style w:type="paragraph" w:customStyle="1" w:styleId="59">
    <w:name w:val="Обычный1"/>
    <w:qFormat/>
    <w:uiPriority w:val="99"/>
    <w:pPr>
      <w:suppressAutoHyphens/>
    </w:pPr>
    <w:rPr>
      <w:rFonts w:ascii="Times New Roman" w:hAnsi="Times New Roman" w:eastAsia="Times New Roman" w:cs="Times New Roman"/>
      <w:sz w:val="20"/>
      <w:szCs w:val="20"/>
      <w:lang w:val="ru-RU" w:eastAsia="ar-SA" w:bidi="ar-SA"/>
    </w:rPr>
  </w:style>
  <w:style w:type="paragraph" w:styleId="60">
    <w:name w:val="No Spacing"/>
    <w:qFormat/>
    <w:uiPriority w:val="99"/>
    <w:rPr>
      <w:rFonts w:ascii="Calibri" w:hAnsi="Calibri" w:eastAsia="Times New Roman" w:cs="Times New Roman"/>
      <w:sz w:val="22"/>
      <w:szCs w:val="22"/>
      <w:lang w:val="ru-RU" w:eastAsia="en-US" w:bidi="ar-SA"/>
    </w:rPr>
  </w:style>
  <w:style w:type="character" w:customStyle="1" w:styleId="61">
    <w:name w:val="short_text"/>
    <w:qFormat/>
    <w:uiPriority w:val="99"/>
    <w:rPr>
      <w:rFonts w:ascii="Times New Roman" w:hAnsi="Times New Roman"/>
    </w:rPr>
  </w:style>
  <w:style w:type="character" w:customStyle="1" w:styleId="62">
    <w:name w:val="Body Text 2 Char"/>
    <w:basedOn w:val="8"/>
    <w:link w:val="12"/>
    <w:qFormat/>
    <w:locked/>
    <w:uiPriority w:val="99"/>
    <w:rPr>
      <w:rFonts w:eastAsia="??" w:cs="Times New Roman"/>
      <w:sz w:val="24"/>
      <w:szCs w:val="24"/>
      <w:lang w:val="kk-KZ"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Pages>
  <Words>1383</Words>
  <Characters>7888</Characters>
  <Lines>0</Lines>
  <Paragraphs>0</Paragraphs>
  <TotalTime>8</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2024-01-05T19:17:00Z</dcterms:created>
  <dc:creator>Амирбекова Гулмира</dc:creator>
  <cp:lastModifiedBy>User</cp:lastModifiedBy>
  <cp:lastPrinted>2023-06-26T06:38:00Z</cp:lastPrinted>
  <dcterms:modified xsi:type="dcterms:W3CDTF">2024-01-16T09:24:58Z</dcterms:modified>
  <dc:title>СИЛЛАБУС</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KSOProductBuildVer">
    <vt:lpwstr>1049-12.2.0.13306</vt:lpwstr>
  </property>
  <property fmtid="{D5CDD505-2E9C-101B-9397-08002B2CF9AE}" pid="7" name="ICV">
    <vt:lpwstr>C2D70F821E014E3FA237EF86EEEAE454_12</vt:lpwstr>
  </property>
</Properties>
</file>